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141B" w14:textId="6248ACF0" w:rsidR="0089320D" w:rsidRPr="00117E2A" w:rsidRDefault="00117E2A" w:rsidP="00117E2A">
      <w:pPr>
        <w:pStyle w:val="Opstilling-punkttegn"/>
        <w:numPr>
          <w:ilvl w:val="0"/>
          <w:numId w:val="0"/>
        </w:numPr>
        <w:jc w:val="center"/>
        <w:rPr>
          <w:rFonts w:ascii="Garamond" w:hAnsi="Garamond"/>
          <w:b/>
          <w:sz w:val="28"/>
          <w:szCs w:val="28"/>
        </w:rPr>
      </w:pPr>
      <w:bookmarkStart w:id="0" w:name="_GoBack"/>
      <w:bookmarkEnd w:id="0"/>
      <w:r w:rsidRPr="00117E2A">
        <w:rPr>
          <w:rFonts w:ascii="Garamond" w:hAnsi="Garamond"/>
          <w:b/>
          <w:sz w:val="28"/>
          <w:szCs w:val="28"/>
        </w:rPr>
        <w:t>UDKAST</w:t>
      </w:r>
    </w:p>
    <w:p w14:paraId="0304141C" w14:textId="77777777" w:rsidR="00E06CA8" w:rsidRPr="00673D2F" w:rsidRDefault="00613F67" w:rsidP="00B321DA">
      <w:pPr>
        <w:jc w:val="center"/>
        <w:rPr>
          <w:rFonts w:ascii="Garamond" w:hAnsi="Garamond"/>
          <w:b/>
          <w:sz w:val="32"/>
          <w:szCs w:val="32"/>
        </w:rPr>
      </w:pPr>
      <w:r w:rsidRPr="00673D2F">
        <w:rPr>
          <w:rFonts w:ascii="Garamond" w:hAnsi="Garamond"/>
          <w:b/>
          <w:sz w:val="32"/>
          <w:szCs w:val="32"/>
        </w:rPr>
        <w:t xml:space="preserve">Forslag </w:t>
      </w:r>
    </w:p>
    <w:p w14:paraId="0304141D" w14:textId="77777777" w:rsidR="00E06CA8" w:rsidRPr="00673D2F" w:rsidRDefault="00E06CA8" w:rsidP="00B321DA">
      <w:pPr>
        <w:jc w:val="center"/>
        <w:rPr>
          <w:rFonts w:ascii="Garamond" w:hAnsi="Garamond"/>
          <w:sz w:val="24"/>
          <w:szCs w:val="24"/>
        </w:rPr>
      </w:pPr>
      <w:r w:rsidRPr="00673D2F">
        <w:rPr>
          <w:rFonts w:ascii="Garamond" w:hAnsi="Garamond"/>
          <w:sz w:val="24"/>
          <w:szCs w:val="24"/>
        </w:rPr>
        <w:t>t</w:t>
      </w:r>
      <w:r w:rsidR="00613F67" w:rsidRPr="00673D2F">
        <w:rPr>
          <w:rFonts w:ascii="Garamond" w:hAnsi="Garamond"/>
          <w:sz w:val="24"/>
          <w:szCs w:val="24"/>
        </w:rPr>
        <w:t xml:space="preserve">il </w:t>
      </w:r>
    </w:p>
    <w:p w14:paraId="0304141E" w14:textId="77777777" w:rsidR="007D2AF8" w:rsidRPr="00673D2F" w:rsidRDefault="00C90C06" w:rsidP="00B321DA">
      <w:pPr>
        <w:jc w:val="center"/>
        <w:rPr>
          <w:rFonts w:ascii="Garamond" w:hAnsi="Garamond"/>
          <w:sz w:val="32"/>
          <w:szCs w:val="32"/>
        </w:rPr>
      </w:pPr>
      <w:r w:rsidRPr="00673D2F">
        <w:rPr>
          <w:rFonts w:ascii="Garamond" w:hAnsi="Garamond"/>
          <w:sz w:val="32"/>
          <w:szCs w:val="32"/>
        </w:rPr>
        <w:t>L</w:t>
      </w:r>
      <w:r w:rsidR="00613F67" w:rsidRPr="00673D2F">
        <w:rPr>
          <w:rFonts w:ascii="Garamond" w:hAnsi="Garamond"/>
          <w:sz w:val="32"/>
          <w:szCs w:val="32"/>
        </w:rPr>
        <w:t>ov om ændring af lov om efterskoler og frie fagskoler</w:t>
      </w:r>
      <w:r w:rsidR="00EB2320">
        <w:rPr>
          <w:rFonts w:ascii="Garamond" w:hAnsi="Garamond"/>
          <w:sz w:val="32"/>
          <w:szCs w:val="32"/>
        </w:rPr>
        <w:t xml:space="preserve"> og lov om folkehøjskoler</w:t>
      </w:r>
    </w:p>
    <w:p w14:paraId="0304141F" w14:textId="2D89C771" w:rsidR="00245B4F" w:rsidRPr="00673D2F" w:rsidRDefault="00613F67" w:rsidP="00B321DA">
      <w:pPr>
        <w:jc w:val="center"/>
        <w:rPr>
          <w:rFonts w:ascii="Garamond" w:hAnsi="Garamond"/>
          <w:sz w:val="24"/>
          <w:szCs w:val="24"/>
        </w:rPr>
      </w:pPr>
      <w:r w:rsidRPr="00673D2F">
        <w:rPr>
          <w:rFonts w:ascii="Garamond" w:hAnsi="Garamond"/>
        </w:rPr>
        <w:t>(</w:t>
      </w:r>
      <w:r w:rsidRPr="00673D2F">
        <w:rPr>
          <w:rFonts w:ascii="Garamond" w:hAnsi="Garamond"/>
          <w:sz w:val="24"/>
          <w:szCs w:val="24"/>
        </w:rPr>
        <w:t xml:space="preserve">Lempelse af tilskudsbetingelser om bygninger og arealer, varetagelse af </w:t>
      </w:r>
      <w:r w:rsidR="004C108F">
        <w:rPr>
          <w:rFonts w:ascii="Garamond" w:hAnsi="Garamond"/>
          <w:sz w:val="24"/>
          <w:szCs w:val="24"/>
        </w:rPr>
        <w:t>opgaver udover skolernes skole- og undervisningsvirksomhed, justering af</w:t>
      </w:r>
      <w:r w:rsidRPr="00673D2F">
        <w:rPr>
          <w:rFonts w:ascii="Garamond" w:hAnsi="Garamond"/>
          <w:sz w:val="24"/>
          <w:szCs w:val="24"/>
        </w:rPr>
        <w:t xml:space="preserve"> tillægstakster for særligt prioriterede elevgrupper m. v.</w:t>
      </w:r>
      <w:r w:rsidR="00245B4F" w:rsidRPr="00673D2F">
        <w:rPr>
          <w:rFonts w:ascii="Garamond" w:hAnsi="Garamond"/>
          <w:sz w:val="24"/>
          <w:szCs w:val="24"/>
        </w:rPr>
        <w:t>)</w:t>
      </w:r>
    </w:p>
    <w:p w14:paraId="03041420" w14:textId="77777777" w:rsidR="00CD2CD6" w:rsidRPr="00673D2F" w:rsidRDefault="00CD2CD6" w:rsidP="00B321DA">
      <w:pPr>
        <w:jc w:val="center"/>
        <w:rPr>
          <w:rFonts w:ascii="Garamond" w:hAnsi="Garamond"/>
          <w:b/>
          <w:sz w:val="24"/>
          <w:szCs w:val="24"/>
        </w:rPr>
      </w:pPr>
      <w:r w:rsidRPr="00673D2F">
        <w:rPr>
          <w:rFonts w:ascii="Garamond" w:hAnsi="Garamond"/>
          <w:b/>
          <w:sz w:val="24"/>
          <w:szCs w:val="24"/>
        </w:rPr>
        <w:t>§ 1</w:t>
      </w:r>
    </w:p>
    <w:p w14:paraId="03041421" w14:textId="77777777" w:rsidR="00673D2F" w:rsidRDefault="00C90C06" w:rsidP="00C90C06">
      <w:pPr>
        <w:rPr>
          <w:rFonts w:ascii="Garamond" w:hAnsi="Garamond"/>
          <w:sz w:val="24"/>
          <w:szCs w:val="24"/>
        </w:rPr>
      </w:pPr>
      <w:r w:rsidRPr="00673D2F">
        <w:rPr>
          <w:rFonts w:ascii="Garamond" w:hAnsi="Garamond"/>
          <w:sz w:val="24"/>
          <w:szCs w:val="24"/>
        </w:rPr>
        <w:t xml:space="preserve">   </w:t>
      </w:r>
      <w:r w:rsidR="0093053C" w:rsidRPr="00673D2F">
        <w:rPr>
          <w:rFonts w:ascii="Garamond" w:hAnsi="Garamond"/>
          <w:sz w:val="24"/>
          <w:szCs w:val="24"/>
        </w:rPr>
        <w:t>I lov om efterskoler og frie fagskoler, jf. lovbekendtgørelse nr. 1076 af 8. juli 2016,</w:t>
      </w:r>
      <w:r w:rsidR="00E06CA8" w:rsidRPr="00673D2F">
        <w:rPr>
          <w:rFonts w:ascii="Garamond" w:hAnsi="Garamond"/>
          <w:sz w:val="24"/>
          <w:szCs w:val="24"/>
        </w:rPr>
        <w:t xml:space="preserve"> som ændret ved § 2 i lov nr. 1563 af 13. december 2016, § 18 i lov nr. 1746 af 27. december 2016 og lov nr. 1750 af 27. december 2016, </w:t>
      </w:r>
      <w:r w:rsidR="0093053C" w:rsidRPr="00673D2F">
        <w:rPr>
          <w:rFonts w:ascii="Garamond" w:hAnsi="Garamond"/>
          <w:sz w:val="24"/>
          <w:szCs w:val="24"/>
        </w:rPr>
        <w:t>foretages følgende ændringer:</w:t>
      </w:r>
    </w:p>
    <w:p w14:paraId="03041422" w14:textId="77777777" w:rsidR="00783B3A" w:rsidRPr="002B440B" w:rsidRDefault="00783B3A" w:rsidP="00783B3A">
      <w:pPr>
        <w:spacing w:after="0"/>
        <w:rPr>
          <w:rFonts w:ascii="Garamond" w:hAnsi="Garamond"/>
          <w:sz w:val="24"/>
          <w:szCs w:val="24"/>
        </w:rPr>
      </w:pPr>
    </w:p>
    <w:p w14:paraId="03041423" w14:textId="20665835" w:rsidR="003116ED" w:rsidRDefault="003116ED" w:rsidP="003116ED">
      <w:pPr>
        <w:rPr>
          <w:rFonts w:ascii="Garamond" w:hAnsi="Garamond"/>
          <w:sz w:val="24"/>
          <w:szCs w:val="24"/>
        </w:rPr>
      </w:pPr>
      <w:r>
        <w:rPr>
          <w:rFonts w:ascii="Garamond" w:hAnsi="Garamond"/>
          <w:b/>
          <w:sz w:val="24"/>
          <w:szCs w:val="24"/>
        </w:rPr>
        <w:t>1</w:t>
      </w:r>
      <w:r w:rsidRPr="00783B3A">
        <w:rPr>
          <w:rFonts w:ascii="Garamond" w:hAnsi="Garamond"/>
          <w:b/>
          <w:sz w:val="24"/>
          <w:szCs w:val="24"/>
        </w:rPr>
        <w:t>.</w:t>
      </w:r>
      <w:r>
        <w:rPr>
          <w:rFonts w:ascii="Garamond" w:hAnsi="Garamond"/>
          <w:sz w:val="24"/>
          <w:szCs w:val="24"/>
        </w:rPr>
        <w:t xml:space="preserve"> I </w:t>
      </w:r>
      <w:r w:rsidRPr="00A630AB">
        <w:rPr>
          <w:rFonts w:ascii="Garamond" w:hAnsi="Garamond"/>
          <w:i/>
          <w:sz w:val="24"/>
          <w:szCs w:val="24"/>
        </w:rPr>
        <w:t>§ 6, stk. 1, nr. 2,</w:t>
      </w:r>
      <w:r>
        <w:rPr>
          <w:rFonts w:ascii="Garamond" w:hAnsi="Garamond"/>
          <w:sz w:val="24"/>
          <w:szCs w:val="24"/>
        </w:rPr>
        <w:t xml:space="preserve"> indsættes efter »skole- og undervisningsvirksomhed til gode«: », jf. dog § 6 c«</w:t>
      </w:r>
      <w:r w:rsidR="00B055CB">
        <w:rPr>
          <w:rFonts w:ascii="Garamond" w:hAnsi="Garamond"/>
          <w:sz w:val="24"/>
          <w:szCs w:val="24"/>
        </w:rPr>
        <w:t>.</w:t>
      </w:r>
    </w:p>
    <w:p w14:paraId="03041424" w14:textId="77777777" w:rsidR="003116ED" w:rsidRDefault="003116ED" w:rsidP="003116ED">
      <w:pPr>
        <w:rPr>
          <w:rFonts w:ascii="Garamond" w:hAnsi="Garamond"/>
          <w:sz w:val="24"/>
          <w:szCs w:val="24"/>
        </w:rPr>
      </w:pPr>
      <w:r>
        <w:rPr>
          <w:rFonts w:ascii="Garamond" w:hAnsi="Garamond"/>
          <w:b/>
          <w:sz w:val="24"/>
          <w:szCs w:val="24"/>
        </w:rPr>
        <w:t>2</w:t>
      </w:r>
      <w:r w:rsidRPr="00A630AB">
        <w:rPr>
          <w:rFonts w:ascii="Garamond" w:hAnsi="Garamond"/>
          <w:b/>
          <w:sz w:val="24"/>
          <w:szCs w:val="24"/>
        </w:rPr>
        <w:t>.</w:t>
      </w:r>
      <w:r>
        <w:rPr>
          <w:rFonts w:ascii="Garamond" w:hAnsi="Garamond"/>
          <w:sz w:val="24"/>
          <w:szCs w:val="24"/>
        </w:rPr>
        <w:t xml:space="preserve"> I § </w:t>
      </w:r>
      <w:r w:rsidRPr="00815B26">
        <w:rPr>
          <w:rFonts w:ascii="Garamond" w:hAnsi="Garamond"/>
          <w:i/>
          <w:sz w:val="24"/>
          <w:szCs w:val="24"/>
        </w:rPr>
        <w:t>6, stk. 1, nr. 4,</w:t>
      </w:r>
      <w:r>
        <w:rPr>
          <w:rFonts w:ascii="Garamond" w:hAnsi="Garamond"/>
          <w:sz w:val="24"/>
          <w:szCs w:val="24"/>
        </w:rPr>
        <w:t xml:space="preserve"> udgår »samt hovedsagelig udgøre en geografisk og bygningsmæssig enhed, jf. dog stk. 3«.</w:t>
      </w:r>
    </w:p>
    <w:p w14:paraId="03041425" w14:textId="115299BC" w:rsidR="003116ED" w:rsidRDefault="003116ED" w:rsidP="003116ED">
      <w:pPr>
        <w:rPr>
          <w:rFonts w:ascii="Garamond" w:hAnsi="Garamond"/>
          <w:sz w:val="24"/>
          <w:szCs w:val="24"/>
        </w:rPr>
      </w:pPr>
      <w:r>
        <w:rPr>
          <w:rFonts w:ascii="Garamond" w:hAnsi="Garamond"/>
          <w:b/>
          <w:sz w:val="24"/>
          <w:szCs w:val="24"/>
        </w:rPr>
        <w:t>3</w:t>
      </w:r>
      <w:r w:rsidRPr="00815B26">
        <w:rPr>
          <w:rFonts w:ascii="Garamond" w:hAnsi="Garamond"/>
          <w:b/>
          <w:sz w:val="24"/>
          <w:szCs w:val="24"/>
        </w:rPr>
        <w:t>.</w:t>
      </w:r>
      <w:r>
        <w:rPr>
          <w:rFonts w:ascii="Garamond" w:hAnsi="Garamond"/>
          <w:sz w:val="24"/>
          <w:szCs w:val="24"/>
        </w:rPr>
        <w:t xml:space="preserve"> I </w:t>
      </w:r>
      <w:r w:rsidRPr="00A630AB">
        <w:rPr>
          <w:rFonts w:ascii="Garamond" w:hAnsi="Garamond"/>
          <w:i/>
          <w:sz w:val="24"/>
          <w:szCs w:val="24"/>
        </w:rPr>
        <w:t xml:space="preserve">§ 6, stk. 1, nr. </w:t>
      </w:r>
      <w:r>
        <w:rPr>
          <w:rFonts w:ascii="Garamond" w:hAnsi="Garamond"/>
          <w:i/>
          <w:sz w:val="24"/>
          <w:szCs w:val="24"/>
        </w:rPr>
        <w:t>6</w:t>
      </w:r>
      <w:r w:rsidRPr="00A630AB">
        <w:rPr>
          <w:rFonts w:ascii="Garamond" w:hAnsi="Garamond"/>
          <w:i/>
          <w:sz w:val="24"/>
          <w:szCs w:val="24"/>
        </w:rPr>
        <w:t>,</w:t>
      </w:r>
      <w:r>
        <w:rPr>
          <w:rFonts w:ascii="Garamond" w:hAnsi="Garamond"/>
          <w:sz w:val="24"/>
          <w:szCs w:val="24"/>
        </w:rPr>
        <w:t xml:space="preserve"> indsættes efter »bygninger sammen med andre«: », jf. dog § 6 a«</w:t>
      </w:r>
      <w:r w:rsidR="00B055CB">
        <w:rPr>
          <w:rFonts w:ascii="Garamond" w:hAnsi="Garamond"/>
          <w:sz w:val="24"/>
          <w:szCs w:val="24"/>
        </w:rPr>
        <w:t>.</w:t>
      </w:r>
    </w:p>
    <w:p w14:paraId="03041426" w14:textId="77777777" w:rsidR="003116ED" w:rsidRDefault="003116ED" w:rsidP="003116ED">
      <w:pPr>
        <w:rPr>
          <w:rFonts w:ascii="Garamond" w:hAnsi="Garamond"/>
          <w:sz w:val="24"/>
          <w:szCs w:val="24"/>
        </w:rPr>
      </w:pPr>
      <w:r>
        <w:rPr>
          <w:rFonts w:ascii="Garamond" w:hAnsi="Garamond"/>
          <w:b/>
          <w:sz w:val="24"/>
          <w:szCs w:val="24"/>
        </w:rPr>
        <w:t>4</w:t>
      </w:r>
      <w:r w:rsidRPr="00815B26">
        <w:rPr>
          <w:rFonts w:ascii="Garamond" w:hAnsi="Garamond"/>
          <w:b/>
          <w:sz w:val="24"/>
          <w:szCs w:val="24"/>
        </w:rPr>
        <w:t>.</w:t>
      </w:r>
      <w:r>
        <w:rPr>
          <w:rFonts w:ascii="Garamond" w:hAnsi="Garamond"/>
          <w:sz w:val="24"/>
          <w:szCs w:val="24"/>
        </w:rPr>
        <w:t xml:space="preserve"> I </w:t>
      </w:r>
      <w:r w:rsidRPr="00815B26">
        <w:rPr>
          <w:rFonts w:ascii="Garamond" w:hAnsi="Garamond"/>
          <w:i/>
          <w:sz w:val="24"/>
          <w:szCs w:val="24"/>
        </w:rPr>
        <w:t>§ 6, stk. 1,</w:t>
      </w:r>
      <w:r>
        <w:rPr>
          <w:rFonts w:ascii="Garamond" w:hAnsi="Garamond"/>
          <w:sz w:val="24"/>
          <w:szCs w:val="24"/>
        </w:rPr>
        <w:t xml:space="preserve"> indsættes efter nr. 4 som nyt nummer:</w:t>
      </w:r>
    </w:p>
    <w:p w14:paraId="03041427" w14:textId="77777777" w:rsidR="003116ED" w:rsidRDefault="003116ED" w:rsidP="003116ED">
      <w:pPr>
        <w:rPr>
          <w:rFonts w:ascii="Garamond" w:hAnsi="Garamond"/>
          <w:sz w:val="24"/>
          <w:szCs w:val="24"/>
        </w:rPr>
      </w:pPr>
      <w:r>
        <w:rPr>
          <w:rFonts w:ascii="Garamond" w:hAnsi="Garamond"/>
          <w:sz w:val="24"/>
          <w:szCs w:val="24"/>
        </w:rPr>
        <w:t>»5) Skolens bygninger og arealer skal hovedsagelig ligge i geografisk nærhed af hinanden.«</w:t>
      </w:r>
    </w:p>
    <w:p w14:paraId="03041428" w14:textId="48EC1F12" w:rsidR="003116ED" w:rsidRDefault="003116ED" w:rsidP="003116ED">
      <w:pPr>
        <w:spacing w:after="0"/>
        <w:rPr>
          <w:rFonts w:ascii="Garamond" w:hAnsi="Garamond"/>
          <w:sz w:val="24"/>
          <w:szCs w:val="24"/>
        </w:rPr>
      </w:pPr>
      <w:r w:rsidRPr="00C83A89">
        <w:rPr>
          <w:rFonts w:ascii="Garamond" w:hAnsi="Garamond"/>
          <w:sz w:val="24"/>
          <w:szCs w:val="24"/>
        </w:rPr>
        <w:t>Nr. 5</w:t>
      </w:r>
      <w:r>
        <w:rPr>
          <w:rFonts w:ascii="Garamond" w:hAnsi="Garamond"/>
          <w:sz w:val="24"/>
          <w:szCs w:val="24"/>
        </w:rPr>
        <w:t xml:space="preserve"> </w:t>
      </w:r>
      <w:r w:rsidR="00B055CB">
        <w:rPr>
          <w:rFonts w:ascii="Garamond" w:hAnsi="Garamond"/>
          <w:sz w:val="24"/>
          <w:szCs w:val="24"/>
        </w:rPr>
        <w:t>og</w:t>
      </w:r>
      <w:r>
        <w:rPr>
          <w:rFonts w:ascii="Garamond" w:hAnsi="Garamond"/>
          <w:sz w:val="24"/>
          <w:szCs w:val="24"/>
        </w:rPr>
        <w:t xml:space="preserve"> 6 bliver herefter nr. 6 </w:t>
      </w:r>
      <w:r w:rsidR="00B055CB">
        <w:rPr>
          <w:rFonts w:ascii="Garamond" w:hAnsi="Garamond"/>
          <w:sz w:val="24"/>
          <w:szCs w:val="24"/>
        </w:rPr>
        <w:t>og</w:t>
      </w:r>
      <w:r>
        <w:rPr>
          <w:rFonts w:ascii="Garamond" w:hAnsi="Garamond"/>
          <w:sz w:val="24"/>
          <w:szCs w:val="24"/>
        </w:rPr>
        <w:t xml:space="preserve"> 7.</w:t>
      </w:r>
    </w:p>
    <w:p w14:paraId="03041429" w14:textId="77777777" w:rsidR="003116ED" w:rsidRDefault="003116ED" w:rsidP="003116ED">
      <w:pPr>
        <w:spacing w:after="0"/>
        <w:rPr>
          <w:rFonts w:ascii="Garamond" w:hAnsi="Garamond"/>
          <w:sz w:val="24"/>
          <w:szCs w:val="24"/>
        </w:rPr>
      </w:pPr>
    </w:p>
    <w:p w14:paraId="0304142A" w14:textId="77777777" w:rsidR="003116ED" w:rsidRDefault="003116ED" w:rsidP="003116ED">
      <w:pPr>
        <w:spacing w:after="0"/>
        <w:rPr>
          <w:rFonts w:ascii="Garamond" w:hAnsi="Garamond"/>
          <w:sz w:val="24"/>
          <w:szCs w:val="24"/>
        </w:rPr>
      </w:pPr>
      <w:r>
        <w:rPr>
          <w:rFonts w:ascii="Garamond" w:hAnsi="Garamond"/>
          <w:b/>
          <w:sz w:val="24"/>
          <w:szCs w:val="24"/>
        </w:rPr>
        <w:t>5</w:t>
      </w:r>
      <w:r w:rsidRPr="008D790D">
        <w:rPr>
          <w:rFonts w:ascii="Garamond" w:hAnsi="Garamond"/>
          <w:b/>
          <w:sz w:val="24"/>
          <w:szCs w:val="24"/>
        </w:rPr>
        <w:t>.</w:t>
      </w:r>
      <w:r>
        <w:rPr>
          <w:rFonts w:ascii="Garamond" w:hAnsi="Garamond"/>
          <w:sz w:val="24"/>
          <w:szCs w:val="24"/>
        </w:rPr>
        <w:t xml:space="preserve"> </w:t>
      </w:r>
      <w:r w:rsidRPr="00FC37FE">
        <w:rPr>
          <w:rFonts w:ascii="Garamond" w:hAnsi="Garamond"/>
          <w:i/>
          <w:sz w:val="24"/>
          <w:szCs w:val="24"/>
        </w:rPr>
        <w:t>§ 6, stk. 3,</w:t>
      </w:r>
      <w:r>
        <w:rPr>
          <w:rFonts w:ascii="Garamond" w:hAnsi="Garamond"/>
          <w:sz w:val="24"/>
          <w:szCs w:val="24"/>
        </w:rPr>
        <w:t xml:space="preserve"> affattes således:</w:t>
      </w:r>
    </w:p>
    <w:p w14:paraId="0304142B" w14:textId="77777777" w:rsidR="003116ED" w:rsidRDefault="00AA281B" w:rsidP="003116ED">
      <w:pPr>
        <w:spacing w:after="0"/>
        <w:rPr>
          <w:rFonts w:ascii="Calibri" w:hAnsi="Calibri"/>
          <w:sz w:val="24"/>
          <w:szCs w:val="24"/>
        </w:rPr>
      </w:pPr>
      <w:r>
        <w:rPr>
          <w:rFonts w:ascii="Calibri" w:hAnsi="Calibri"/>
          <w:sz w:val="24"/>
          <w:szCs w:val="24"/>
        </w:rPr>
        <w:t>»</w:t>
      </w:r>
      <w:r>
        <w:rPr>
          <w:rFonts w:ascii="Garamond" w:hAnsi="Garamond"/>
          <w:sz w:val="24"/>
          <w:szCs w:val="24"/>
        </w:rPr>
        <w:t xml:space="preserve">En skole, der er godkendt før den 1. januar 1994, og som er berettiget til tilskud, uanset at den har bygninger og arealer, der ikke opfylder kravet i stk. 1, nr. 5, kan erhverve nye bygninger og arealer, der ikke opfylder dette krav. </w:t>
      </w:r>
      <w:r w:rsidR="003116ED">
        <w:rPr>
          <w:rFonts w:ascii="Garamond" w:hAnsi="Garamond"/>
          <w:sz w:val="24"/>
          <w:szCs w:val="24"/>
        </w:rPr>
        <w:t>Det er dog en betingelse, at de nye bygninger og arealer erhverves til afløsning for bygninger og arealer, der ikke</w:t>
      </w:r>
      <w:r w:rsidR="006123CB">
        <w:rPr>
          <w:rFonts w:ascii="Garamond" w:hAnsi="Garamond"/>
          <w:sz w:val="24"/>
          <w:szCs w:val="24"/>
        </w:rPr>
        <w:t xml:space="preserve"> opfylder kravet i stk. 1, nr. 5</w:t>
      </w:r>
      <w:r w:rsidR="003116ED">
        <w:rPr>
          <w:rFonts w:ascii="Garamond" w:hAnsi="Garamond"/>
          <w:sz w:val="24"/>
          <w:szCs w:val="24"/>
        </w:rPr>
        <w:t>. Det er endvidere en betingelse, at de nye bygninger og arealer afstandsmæssigt ligger tættere på skolens bygninger og are</w:t>
      </w:r>
      <w:r w:rsidR="006123CB">
        <w:rPr>
          <w:rFonts w:ascii="Garamond" w:hAnsi="Garamond"/>
          <w:sz w:val="24"/>
          <w:szCs w:val="24"/>
        </w:rPr>
        <w:t>aler, som opfylder stk. 1, nr. 5</w:t>
      </w:r>
      <w:r w:rsidR="003116ED">
        <w:rPr>
          <w:rFonts w:ascii="Garamond" w:hAnsi="Garamond"/>
          <w:sz w:val="24"/>
          <w:szCs w:val="24"/>
        </w:rPr>
        <w:t>, end de bygninger og arealer, de afløser.</w:t>
      </w:r>
      <w:r w:rsidR="003116ED">
        <w:rPr>
          <w:rFonts w:ascii="Calibri" w:hAnsi="Calibri"/>
          <w:sz w:val="24"/>
          <w:szCs w:val="24"/>
        </w:rPr>
        <w:t>«</w:t>
      </w:r>
    </w:p>
    <w:p w14:paraId="0304142C" w14:textId="77777777" w:rsidR="003116ED" w:rsidRDefault="003116ED" w:rsidP="003116ED">
      <w:pPr>
        <w:spacing w:after="0"/>
        <w:rPr>
          <w:rFonts w:ascii="Calibri" w:hAnsi="Calibri"/>
          <w:sz w:val="24"/>
          <w:szCs w:val="24"/>
        </w:rPr>
      </w:pPr>
    </w:p>
    <w:p w14:paraId="0304142D" w14:textId="77777777" w:rsidR="003116ED" w:rsidRPr="00D07294" w:rsidRDefault="003116ED" w:rsidP="003116ED">
      <w:pPr>
        <w:spacing w:after="0"/>
        <w:rPr>
          <w:rFonts w:ascii="Garamond" w:hAnsi="Garamond"/>
          <w:sz w:val="24"/>
          <w:szCs w:val="24"/>
        </w:rPr>
      </w:pPr>
      <w:r>
        <w:rPr>
          <w:rFonts w:ascii="Garamond" w:hAnsi="Garamond"/>
          <w:b/>
          <w:sz w:val="24"/>
          <w:szCs w:val="24"/>
        </w:rPr>
        <w:t>6</w:t>
      </w:r>
      <w:r w:rsidRPr="00D07294">
        <w:rPr>
          <w:rFonts w:ascii="Garamond" w:hAnsi="Garamond"/>
          <w:b/>
          <w:sz w:val="24"/>
          <w:szCs w:val="24"/>
        </w:rPr>
        <w:t>.</w:t>
      </w:r>
      <w:r w:rsidRPr="00D07294">
        <w:rPr>
          <w:rFonts w:ascii="Garamond" w:hAnsi="Garamond"/>
          <w:sz w:val="24"/>
          <w:szCs w:val="24"/>
        </w:rPr>
        <w:t xml:space="preserve"> Efter </w:t>
      </w:r>
      <w:r w:rsidRPr="00D07294">
        <w:rPr>
          <w:rFonts w:ascii="Garamond" w:hAnsi="Garamond"/>
          <w:i/>
          <w:sz w:val="24"/>
          <w:szCs w:val="24"/>
        </w:rPr>
        <w:t xml:space="preserve">§ 6 </w:t>
      </w:r>
      <w:r w:rsidRPr="00D07294">
        <w:rPr>
          <w:rFonts w:ascii="Garamond" w:hAnsi="Garamond"/>
          <w:sz w:val="24"/>
          <w:szCs w:val="24"/>
        </w:rPr>
        <w:t>indsættes:</w:t>
      </w:r>
    </w:p>
    <w:p w14:paraId="0304142E" w14:textId="77777777" w:rsidR="003116ED" w:rsidRPr="000F570E" w:rsidRDefault="003116ED" w:rsidP="003116ED">
      <w:pPr>
        <w:spacing w:after="0"/>
        <w:rPr>
          <w:rFonts w:ascii="Garamond" w:hAnsi="Garamond"/>
          <w:sz w:val="24"/>
          <w:szCs w:val="24"/>
        </w:rPr>
      </w:pPr>
      <w:r w:rsidRPr="00D07294">
        <w:rPr>
          <w:rFonts w:ascii="Garamond" w:hAnsi="Garamond"/>
          <w:b/>
          <w:sz w:val="24"/>
          <w:szCs w:val="24"/>
        </w:rPr>
        <w:t xml:space="preserve">   </w:t>
      </w:r>
      <w:r>
        <w:rPr>
          <w:rFonts w:ascii="Calibri" w:hAnsi="Calibri"/>
          <w:b/>
          <w:sz w:val="24"/>
          <w:szCs w:val="24"/>
        </w:rPr>
        <w:t>»</w:t>
      </w:r>
      <w:r w:rsidRPr="00D07294">
        <w:rPr>
          <w:rFonts w:ascii="Garamond" w:hAnsi="Garamond"/>
          <w:b/>
          <w:sz w:val="24"/>
          <w:szCs w:val="24"/>
        </w:rPr>
        <w:t>§ 6 a.</w:t>
      </w:r>
      <w:r w:rsidRPr="00D07294">
        <w:rPr>
          <w:rFonts w:ascii="Garamond" w:hAnsi="Garamond"/>
          <w:sz w:val="24"/>
          <w:szCs w:val="24"/>
        </w:rPr>
        <w:t xml:space="preserve"> </w:t>
      </w:r>
      <w:r>
        <w:rPr>
          <w:rFonts w:ascii="Garamond" w:hAnsi="Garamond"/>
          <w:sz w:val="24"/>
          <w:szCs w:val="24"/>
        </w:rPr>
        <w:t xml:space="preserve">En </w:t>
      </w:r>
      <w:r w:rsidRPr="000F570E">
        <w:rPr>
          <w:rFonts w:ascii="Garamond" w:hAnsi="Garamond"/>
          <w:sz w:val="24"/>
          <w:szCs w:val="24"/>
        </w:rPr>
        <w:t xml:space="preserve">skole, der er omfattet af </w:t>
      </w:r>
      <w:r>
        <w:rPr>
          <w:rFonts w:ascii="Garamond" w:hAnsi="Garamond"/>
          <w:sz w:val="24"/>
          <w:szCs w:val="24"/>
        </w:rPr>
        <w:t xml:space="preserve">§ 6, </w:t>
      </w:r>
      <w:r w:rsidR="006123CB">
        <w:rPr>
          <w:rFonts w:ascii="Garamond" w:hAnsi="Garamond"/>
          <w:sz w:val="24"/>
          <w:szCs w:val="24"/>
        </w:rPr>
        <w:t>stk. 1, nr. 7</w:t>
      </w:r>
      <w:r w:rsidRPr="000F570E">
        <w:rPr>
          <w:rFonts w:ascii="Garamond" w:hAnsi="Garamond"/>
          <w:sz w:val="24"/>
          <w:szCs w:val="24"/>
        </w:rPr>
        <w:t>, kan leje bygninger og arealer i en periode på op til 10 år</w:t>
      </w:r>
      <w:r>
        <w:rPr>
          <w:rFonts w:ascii="Garamond" w:hAnsi="Garamond"/>
          <w:sz w:val="24"/>
          <w:szCs w:val="24"/>
        </w:rPr>
        <w:t>, hvis en af følgende betingelser er opfyldt</w:t>
      </w:r>
      <w:r w:rsidRPr="000F570E">
        <w:rPr>
          <w:rFonts w:ascii="Garamond" w:hAnsi="Garamond"/>
          <w:sz w:val="24"/>
          <w:szCs w:val="24"/>
        </w:rPr>
        <w:t>:</w:t>
      </w:r>
    </w:p>
    <w:p w14:paraId="0304142F" w14:textId="77777777" w:rsidR="003116ED" w:rsidRPr="000F570E" w:rsidRDefault="003116ED" w:rsidP="003116ED">
      <w:pPr>
        <w:pStyle w:val="Listeafsnit"/>
        <w:numPr>
          <w:ilvl w:val="0"/>
          <w:numId w:val="11"/>
        </w:numPr>
        <w:spacing w:after="0"/>
        <w:rPr>
          <w:rFonts w:ascii="Garamond" w:hAnsi="Garamond"/>
          <w:sz w:val="24"/>
          <w:szCs w:val="24"/>
        </w:rPr>
      </w:pPr>
      <w:r w:rsidRPr="000F570E">
        <w:rPr>
          <w:rFonts w:ascii="Garamond" w:hAnsi="Garamond"/>
          <w:sz w:val="24"/>
          <w:szCs w:val="24"/>
        </w:rPr>
        <w:t>Til afløsning af eksisterende bygninger og arealer,</w:t>
      </w:r>
    </w:p>
    <w:p w14:paraId="03041430" w14:textId="77777777" w:rsidR="003116ED" w:rsidRPr="000F570E" w:rsidRDefault="003116ED" w:rsidP="003116ED">
      <w:pPr>
        <w:pStyle w:val="Listeafsnit"/>
        <w:numPr>
          <w:ilvl w:val="0"/>
          <w:numId w:val="11"/>
        </w:numPr>
        <w:spacing w:after="0"/>
        <w:rPr>
          <w:rFonts w:ascii="Garamond" w:hAnsi="Garamond"/>
          <w:sz w:val="24"/>
          <w:szCs w:val="24"/>
        </w:rPr>
      </w:pPr>
      <w:r w:rsidRPr="000F570E">
        <w:rPr>
          <w:rFonts w:ascii="Garamond" w:hAnsi="Garamond"/>
          <w:sz w:val="24"/>
          <w:szCs w:val="24"/>
        </w:rPr>
        <w:t>ved udvidelse med nye bygninger og arealer eller</w:t>
      </w:r>
    </w:p>
    <w:p w14:paraId="03041431" w14:textId="77777777" w:rsidR="003116ED" w:rsidRPr="000F570E" w:rsidRDefault="003116ED" w:rsidP="003116ED">
      <w:pPr>
        <w:pStyle w:val="Listeafsnit"/>
        <w:numPr>
          <w:ilvl w:val="0"/>
          <w:numId w:val="11"/>
        </w:numPr>
        <w:spacing w:after="0"/>
        <w:rPr>
          <w:rFonts w:ascii="Garamond" w:hAnsi="Garamond"/>
          <w:sz w:val="24"/>
          <w:szCs w:val="24"/>
        </w:rPr>
      </w:pPr>
      <w:r w:rsidRPr="000F570E">
        <w:rPr>
          <w:rFonts w:ascii="Garamond" w:hAnsi="Garamond"/>
          <w:sz w:val="24"/>
          <w:szCs w:val="24"/>
        </w:rPr>
        <w:t xml:space="preserve">ved nyoprettelse af en skole. </w:t>
      </w:r>
    </w:p>
    <w:p w14:paraId="03041432" w14:textId="77777777" w:rsidR="003116ED" w:rsidRDefault="003116ED" w:rsidP="003116ED">
      <w:pPr>
        <w:spacing w:after="0"/>
        <w:rPr>
          <w:rFonts w:ascii="Garamond" w:hAnsi="Garamond"/>
          <w:sz w:val="24"/>
          <w:szCs w:val="24"/>
        </w:rPr>
      </w:pPr>
      <w:r w:rsidRPr="000F570E">
        <w:rPr>
          <w:rFonts w:ascii="Garamond" w:hAnsi="Garamond"/>
          <w:i/>
          <w:sz w:val="24"/>
          <w:szCs w:val="24"/>
        </w:rPr>
        <w:lastRenderedPageBreak/>
        <w:t xml:space="preserve">   </w:t>
      </w:r>
      <w:r>
        <w:rPr>
          <w:rFonts w:ascii="Garamond" w:hAnsi="Garamond"/>
          <w:i/>
          <w:sz w:val="24"/>
          <w:szCs w:val="24"/>
        </w:rPr>
        <w:t>Stk. 2</w:t>
      </w:r>
      <w:r w:rsidRPr="000F570E">
        <w:rPr>
          <w:rFonts w:ascii="Garamond" w:hAnsi="Garamond"/>
          <w:i/>
          <w:sz w:val="24"/>
          <w:szCs w:val="24"/>
        </w:rPr>
        <w:t>.</w:t>
      </w:r>
      <w:r w:rsidRPr="000F570E">
        <w:rPr>
          <w:rFonts w:ascii="Garamond" w:hAnsi="Garamond"/>
          <w:sz w:val="24"/>
          <w:szCs w:val="24"/>
        </w:rPr>
        <w:t xml:space="preserve"> </w:t>
      </w:r>
      <w:r>
        <w:rPr>
          <w:rFonts w:ascii="Garamond" w:hAnsi="Garamond"/>
          <w:sz w:val="24"/>
          <w:szCs w:val="24"/>
        </w:rPr>
        <w:t>En skole, der e</w:t>
      </w:r>
      <w:r w:rsidR="006123CB">
        <w:rPr>
          <w:rFonts w:ascii="Garamond" w:hAnsi="Garamond"/>
          <w:sz w:val="24"/>
          <w:szCs w:val="24"/>
        </w:rPr>
        <w:t>r omfattet af § 6, stk. 1, nr. 7</w:t>
      </w:r>
      <w:r>
        <w:rPr>
          <w:rFonts w:ascii="Garamond" w:hAnsi="Garamond"/>
          <w:sz w:val="24"/>
          <w:szCs w:val="24"/>
        </w:rPr>
        <w:t xml:space="preserve">, kan </w:t>
      </w:r>
      <w:r w:rsidRPr="000F570E">
        <w:rPr>
          <w:rFonts w:ascii="Garamond" w:hAnsi="Garamond"/>
          <w:sz w:val="24"/>
          <w:szCs w:val="24"/>
        </w:rPr>
        <w:t xml:space="preserve">eje en mindre del af skolens </w:t>
      </w:r>
    </w:p>
    <w:p w14:paraId="03041433" w14:textId="77777777" w:rsidR="003116ED" w:rsidRDefault="003116ED" w:rsidP="003116ED">
      <w:pPr>
        <w:spacing w:after="0"/>
        <w:rPr>
          <w:rFonts w:ascii="Garamond" w:hAnsi="Garamond"/>
          <w:sz w:val="24"/>
          <w:szCs w:val="24"/>
        </w:rPr>
      </w:pPr>
      <w:r w:rsidRPr="000F570E">
        <w:rPr>
          <w:rFonts w:ascii="Garamond" w:hAnsi="Garamond"/>
          <w:sz w:val="24"/>
          <w:szCs w:val="24"/>
        </w:rPr>
        <w:t xml:space="preserve">undervisningsfaciliteter, som ikke er en del af </w:t>
      </w:r>
      <w:r>
        <w:rPr>
          <w:rFonts w:ascii="Garamond" w:hAnsi="Garamond"/>
          <w:sz w:val="24"/>
          <w:szCs w:val="24"/>
        </w:rPr>
        <w:t>skolens kernefaciliteter</w:t>
      </w:r>
      <w:r w:rsidRPr="000F570E">
        <w:rPr>
          <w:rFonts w:ascii="Garamond" w:hAnsi="Garamond"/>
          <w:sz w:val="24"/>
          <w:szCs w:val="24"/>
        </w:rPr>
        <w:t xml:space="preserve">, sammen med andre. </w:t>
      </w:r>
    </w:p>
    <w:p w14:paraId="03041434" w14:textId="77777777" w:rsidR="003116ED" w:rsidRDefault="003116ED" w:rsidP="003116ED">
      <w:pPr>
        <w:spacing w:after="0"/>
        <w:rPr>
          <w:rFonts w:ascii="Garamond" w:hAnsi="Garamond"/>
          <w:sz w:val="24"/>
          <w:szCs w:val="24"/>
        </w:rPr>
      </w:pPr>
    </w:p>
    <w:p w14:paraId="03041435" w14:textId="77777777" w:rsidR="003116ED" w:rsidRDefault="003116ED" w:rsidP="003116ED">
      <w:pPr>
        <w:spacing w:after="0"/>
        <w:rPr>
          <w:rFonts w:ascii="Garamond" w:hAnsi="Garamond"/>
          <w:i/>
          <w:sz w:val="24"/>
          <w:szCs w:val="24"/>
        </w:rPr>
      </w:pPr>
      <w:r>
        <w:rPr>
          <w:rFonts w:ascii="Garamond" w:hAnsi="Garamond"/>
          <w:b/>
          <w:sz w:val="24"/>
          <w:szCs w:val="24"/>
        </w:rPr>
        <w:t xml:space="preserve">  § 6 b</w:t>
      </w:r>
      <w:r w:rsidRPr="00212462">
        <w:rPr>
          <w:rFonts w:ascii="Garamond" w:hAnsi="Garamond"/>
          <w:b/>
          <w:sz w:val="24"/>
          <w:szCs w:val="24"/>
        </w:rPr>
        <w:t>.</w:t>
      </w:r>
      <w:r>
        <w:rPr>
          <w:rFonts w:ascii="Garamond" w:hAnsi="Garamond"/>
          <w:b/>
          <w:sz w:val="24"/>
          <w:szCs w:val="24"/>
        </w:rPr>
        <w:t xml:space="preserve"> </w:t>
      </w:r>
      <w:r>
        <w:rPr>
          <w:rFonts w:ascii="Garamond" w:hAnsi="Garamond"/>
          <w:sz w:val="24"/>
          <w:szCs w:val="24"/>
        </w:rPr>
        <w:t>E</w:t>
      </w:r>
      <w:r w:rsidRPr="00D07294">
        <w:rPr>
          <w:rFonts w:ascii="Garamond" w:hAnsi="Garamond"/>
          <w:sz w:val="24"/>
          <w:szCs w:val="24"/>
        </w:rPr>
        <w:t xml:space="preserve">n skole </w:t>
      </w:r>
      <w:r>
        <w:rPr>
          <w:rFonts w:ascii="Garamond" w:hAnsi="Garamond"/>
          <w:sz w:val="24"/>
          <w:szCs w:val="24"/>
        </w:rPr>
        <w:t xml:space="preserve">kan </w:t>
      </w:r>
      <w:r w:rsidRPr="00D07294">
        <w:rPr>
          <w:rFonts w:ascii="Garamond" w:hAnsi="Garamond"/>
          <w:sz w:val="24"/>
          <w:szCs w:val="24"/>
        </w:rPr>
        <w:t xml:space="preserve">i medfør af en skriftlig aftale herom </w:t>
      </w:r>
      <w:r>
        <w:rPr>
          <w:rFonts w:ascii="Garamond" w:hAnsi="Garamond"/>
          <w:sz w:val="24"/>
          <w:szCs w:val="24"/>
        </w:rPr>
        <w:t xml:space="preserve">mod vederlag </w:t>
      </w:r>
      <w:r w:rsidRPr="00D07294">
        <w:rPr>
          <w:rFonts w:ascii="Garamond" w:hAnsi="Garamond"/>
          <w:sz w:val="24"/>
          <w:szCs w:val="24"/>
        </w:rPr>
        <w:t>varetage administrative opgaver for andre skoler</w:t>
      </w:r>
      <w:r>
        <w:rPr>
          <w:rFonts w:ascii="Garamond" w:hAnsi="Garamond"/>
          <w:sz w:val="24"/>
          <w:szCs w:val="24"/>
        </w:rPr>
        <w:t xml:space="preserve"> omfattet af denne lov.</w:t>
      </w:r>
      <w:r w:rsidRPr="00D07294">
        <w:rPr>
          <w:rFonts w:ascii="Garamond" w:hAnsi="Garamond"/>
          <w:sz w:val="24"/>
          <w:szCs w:val="24"/>
        </w:rPr>
        <w:t xml:space="preserve"> En skole, der </w:t>
      </w:r>
      <w:r>
        <w:rPr>
          <w:rFonts w:ascii="Garamond" w:hAnsi="Garamond"/>
          <w:sz w:val="24"/>
          <w:szCs w:val="24"/>
        </w:rPr>
        <w:t xml:space="preserve">også </w:t>
      </w:r>
      <w:r w:rsidRPr="00D07294">
        <w:rPr>
          <w:rFonts w:ascii="Garamond" w:hAnsi="Garamond"/>
          <w:sz w:val="24"/>
          <w:szCs w:val="24"/>
        </w:rPr>
        <w:t xml:space="preserve">varetager skole- og undervisningsvirksomhed som folkehøjskole, kombineret institution jf. § 12 b, stk. 1, kan i medfør af skriftlig aftale herom </w:t>
      </w:r>
      <w:r>
        <w:rPr>
          <w:rFonts w:ascii="Garamond" w:hAnsi="Garamond"/>
          <w:sz w:val="24"/>
          <w:szCs w:val="24"/>
        </w:rPr>
        <w:t xml:space="preserve">mod vederlag </w:t>
      </w:r>
      <w:r w:rsidRPr="00D07294">
        <w:rPr>
          <w:rFonts w:ascii="Garamond" w:hAnsi="Garamond"/>
          <w:sz w:val="24"/>
          <w:szCs w:val="24"/>
        </w:rPr>
        <w:t>varetage administrative opgaver for en folkehøjskole godkendt efter lov om folkehøjskoler.</w:t>
      </w:r>
      <w:r w:rsidRPr="00D07294">
        <w:rPr>
          <w:rFonts w:ascii="Garamond" w:hAnsi="Garamond"/>
          <w:i/>
          <w:sz w:val="24"/>
          <w:szCs w:val="24"/>
        </w:rPr>
        <w:t xml:space="preserve"> </w:t>
      </w:r>
    </w:p>
    <w:p w14:paraId="03041436" w14:textId="77777777" w:rsidR="003116ED" w:rsidRDefault="003116ED" w:rsidP="003116ED">
      <w:pPr>
        <w:spacing w:after="0"/>
        <w:rPr>
          <w:rFonts w:ascii="Garamond" w:hAnsi="Garamond"/>
          <w:i/>
          <w:sz w:val="24"/>
          <w:szCs w:val="24"/>
        </w:rPr>
      </w:pPr>
      <w:r>
        <w:rPr>
          <w:rFonts w:ascii="Garamond" w:hAnsi="Garamond"/>
          <w:i/>
          <w:sz w:val="24"/>
          <w:szCs w:val="24"/>
        </w:rPr>
        <w:t xml:space="preserve">  Stk. 2. </w:t>
      </w:r>
      <w:r w:rsidRPr="00D07294">
        <w:rPr>
          <w:rFonts w:ascii="Garamond" w:hAnsi="Garamond"/>
          <w:sz w:val="24"/>
          <w:szCs w:val="24"/>
        </w:rPr>
        <w:t xml:space="preserve">Undervisningsministeren kan fastsætte </w:t>
      </w:r>
      <w:r>
        <w:rPr>
          <w:rFonts w:ascii="Garamond" w:hAnsi="Garamond"/>
          <w:sz w:val="24"/>
          <w:szCs w:val="24"/>
        </w:rPr>
        <w:t>regler om betingelserne for skolernes varetagelse af administrative opgaver</w:t>
      </w:r>
      <w:r w:rsidRPr="00D07294">
        <w:rPr>
          <w:rFonts w:ascii="Garamond" w:hAnsi="Garamond"/>
          <w:sz w:val="24"/>
          <w:szCs w:val="24"/>
        </w:rPr>
        <w:t>, herunder om karakteren og omfanget af</w:t>
      </w:r>
      <w:r>
        <w:rPr>
          <w:rFonts w:ascii="Garamond" w:hAnsi="Garamond"/>
          <w:sz w:val="24"/>
          <w:szCs w:val="24"/>
        </w:rPr>
        <w:t xml:space="preserve"> administrative opgaver</w:t>
      </w:r>
      <w:r w:rsidRPr="00D07294">
        <w:rPr>
          <w:rFonts w:ascii="Garamond" w:hAnsi="Garamond"/>
          <w:sz w:val="24"/>
          <w:szCs w:val="24"/>
        </w:rPr>
        <w:t xml:space="preserve">. </w:t>
      </w:r>
      <w:r w:rsidRPr="00D07294">
        <w:rPr>
          <w:rFonts w:ascii="Garamond" w:hAnsi="Garamond"/>
          <w:i/>
          <w:sz w:val="24"/>
          <w:szCs w:val="24"/>
        </w:rPr>
        <w:t xml:space="preserve"> </w:t>
      </w:r>
    </w:p>
    <w:p w14:paraId="03041437" w14:textId="77777777" w:rsidR="003116ED" w:rsidRDefault="003116ED" w:rsidP="003116ED">
      <w:pPr>
        <w:spacing w:after="0"/>
        <w:rPr>
          <w:rFonts w:ascii="Garamond" w:hAnsi="Garamond"/>
          <w:b/>
          <w:sz w:val="24"/>
          <w:szCs w:val="24"/>
        </w:rPr>
      </w:pPr>
    </w:p>
    <w:p w14:paraId="03041438" w14:textId="77777777" w:rsidR="003116ED" w:rsidRPr="00D07294" w:rsidRDefault="003116ED" w:rsidP="003116ED">
      <w:pPr>
        <w:spacing w:after="0"/>
        <w:rPr>
          <w:rFonts w:ascii="Garamond" w:hAnsi="Garamond"/>
          <w:sz w:val="24"/>
          <w:szCs w:val="24"/>
        </w:rPr>
      </w:pPr>
      <w:r w:rsidRPr="00212462">
        <w:rPr>
          <w:rFonts w:ascii="Garamond" w:hAnsi="Garamond"/>
          <w:b/>
          <w:sz w:val="24"/>
          <w:szCs w:val="24"/>
        </w:rPr>
        <w:t xml:space="preserve">   § 6 </w:t>
      </w:r>
      <w:r>
        <w:rPr>
          <w:rFonts w:ascii="Garamond" w:hAnsi="Garamond"/>
          <w:b/>
          <w:sz w:val="24"/>
          <w:szCs w:val="24"/>
        </w:rPr>
        <w:t>c.</w:t>
      </w:r>
      <w:r>
        <w:rPr>
          <w:rFonts w:ascii="Garamond" w:hAnsi="Garamond"/>
          <w:i/>
          <w:sz w:val="24"/>
          <w:szCs w:val="24"/>
        </w:rPr>
        <w:t xml:space="preserve"> </w:t>
      </w:r>
      <w:r>
        <w:rPr>
          <w:rFonts w:ascii="Garamond" w:hAnsi="Garamond"/>
          <w:sz w:val="24"/>
          <w:szCs w:val="24"/>
        </w:rPr>
        <w:t>E</w:t>
      </w:r>
      <w:r w:rsidRPr="00D07294">
        <w:rPr>
          <w:rFonts w:ascii="Garamond" w:hAnsi="Garamond"/>
          <w:sz w:val="24"/>
          <w:szCs w:val="24"/>
        </w:rPr>
        <w:t>n efterskole</w:t>
      </w:r>
      <w:r>
        <w:rPr>
          <w:rFonts w:ascii="Garamond" w:hAnsi="Garamond"/>
          <w:sz w:val="24"/>
          <w:szCs w:val="24"/>
        </w:rPr>
        <w:t xml:space="preserve"> kan u</w:t>
      </w:r>
      <w:r w:rsidRPr="00D07294">
        <w:rPr>
          <w:rFonts w:ascii="Garamond" w:hAnsi="Garamond"/>
          <w:sz w:val="24"/>
          <w:szCs w:val="24"/>
        </w:rPr>
        <w:t xml:space="preserve">anset </w:t>
      </w:r>
      <w:r>
        <w:rPr>
          <w:rFonts w:ascii="Garamond" w:hAnsi="Garamond"/>
          <w:sz w:val="24"/>
          <w:szCs w:val="24"/>
        </w:rPr>
        <w:t>§ 6, stk. 1, nr. 2,</w:t>
      </w:r>
      <w:r w:rsidRPr="00D07294">
        <w:rPr>
          <w:rFonts w:ascii="Garamond" w:hAnsi="Garamond"/>
          <w:sz w:val="24"/>
          <w:szCs w:val="24"/>
        </w:rPr>
        <w:t xml:space="preserve"> i begrænset omfang anvende skolens egne midler til fo</w:t>
      </w:r>
      <w:r>
        <w:rPr>
          <w:rFonts w:ascii="Garamond" w:hAnsi="Garamond"/>
          <w:sz w:val="24"/>
          <w:szCs w:val="24"/>
        </w:rPr>
        <w:t>lkeoplysningsvirksomhed i Danmark for at styrke skolens lokale forankring.</w:t>
      </w:r>
    </w:p>
    <w:p w14:paraId="03041439" w14:textId="77777777" w:rsidR="003116ED" w:rsidRPr="009A31C2" w:rsidRDefault="003116ED" w:rsidP="003116ED">
      <w:pPr>
        <w:spacing w:after="0"/>
        <w:rPr>
          <w:rFonts w:ascii="Garamond" w:hAnsi="Garamond"/>
          <w:sz w:val="24"/>
          <w:szCs w:val="24"/>
        </w:rPr>
      </w:pPr>
      <w:r w:rsidRPr="00D07294">
        <w:rPr>
          <w:rFonts w:ascii="Garamond" w:hAnsi="Garamond"/>
          <w:i/>
          <w:sz w:val="24"/>
          <w:szCs w:val="24"/>
        </w:rPr>
        <w:t xml:space="preserve">   </w:t>
      </w:r>
      <w:r>
        <w:rPr>
          <w:rFonts w:ascii="Garamond" w:hAnsi="Garamond"/>
          <w:i/>
          <w:sz w:val="24"/>
          <w:szCs w:val="24"/>
        </w:rPr>
        <w:t>Stk. 2</w:t>
      </w:r>
      <w:r w:rsidRPr="00D07294">
        <w:rPr>
          <w:rFonts w:ascii="Garamond" w:hAnsi="Garamond"/>
          <w:i/>
          <w:sz w:val="24"/>
          <w:szCs w:val="24"/>
        </w:rPr>
        <w:t>.</w:t>
      </w:r>
      <w:r w:rsidRPr="00D07294">
        <w:rPr>
          <w:rFonts w:ascii="Garamond" w:hAnsi="Garamond"/>
          <w:sz w:val="24"/>
          <w:szCs w:val="24"/>
        </w:rPr>
        <w:t xml:space="preserve"> Under</w:t>
      </w:r>
      <w:r>
        <w:rPr>
          <w:rFonts w:ascii="Garamond" w:hAnsi="Garamond"/>
          <w:sz w:val="24"/>
          <w:szCs w:val="24"/>
        </w:rPr>
        <w:t>visningsministeren kan</w:t>
      </w:r>
      <w:r w:rsidRPr="00D07294">
        <w:rPr>
          <w:rFonts w:ascii="Garamond" w:hAnsi="Garamond"/>
          <w:sz w:val="24"/>
          <w:szCs w:val="24"/>
        </w:rPr>
        <w:t xml:space="preserve"> fastsætte regler om</w:t>
      </w:r>
      <w:r>
        <w:rPr>
          <w:rFonts w:ascii="Garamond" w:hAnsi="Garamond"/>
          <w:sz w:val="24"/>
          <w:szCs w:val="24"/>
        </w:rPr>
        <w:t xml:space="preserve"> betingelserne for efterskolernes folkeoplysningsvirksomhed, herunder om</w:t>
      </w:r>
      <w:r w:rsidRPr="00D07294">
        <w:rPr>
          <w:rFonts w:ascii="Garamond" w:hAnsi="Garamond"/>
          <w:sz w:val="24"/>
          <w:szCs w:val="24"/>
        </w:rPr>
        <w:t xml:space="preserve"> omfanget af </w:t>
      </w:r>
      <w:r>
        <w:rPr>
          <w:rFonts w:ascii="Garamond" w:hAnsi="Garamond"/>
          <w:sz w:val="24"/>
          <w:szCs w:val="24"/>
        </w:rPr>
        <w:t xml:space="preserve">en efterskoles </w:t>
      </w:r>
      <w:r w:rsidRPr="00D07294">
        <w:rPr>
          <w:rFonts w:ascii="Garamond" w:hAnsi="Garamond"/>
          <w:sz w:val="24"/>
          <w:szCs w:val="24"/>
        </w:rPr>
        <w:t>fol</w:t>
      </w:r>
      <w:r>
        <w:rPr>
          <w:rFonts w:ascii="Garamond" w:hAnsi="Garamond"/>
          <w:sz w:val="24"/>
          <w:szCs w:val="24"/>
        </w:rPr>
        <w:t>keoplysende aktiviteter</w:t>
      </w:r>
      <w:r w:rsidRPr="00D07294">
        <w:rPr>
          <w:rFonts w:ascii="Garamond" w:hAnsi="Garamond"/>
          <w:sz w:val="24"/>
          <w:szCs w:val="24"/>
        </w:rPr>
        <w:t>.</w:t>
      </w:r>
      <w:r>
        <w:rPr>
          <w:rFonts w:ascii="Calibri" w:hAnsi="Calibri"/>
          <w:sz w:val="24"/>
          <w:szCs w:val="24"/>
        </w:rPr>
        <w:t>«</w:t>
      </w:r>
    </w:p>
    <w:p w14:paraId="0304143A" w14:textId="77777777" w:rsidR="003116ED" w:rsidRPr="005C657C" w:rsidRDefault="003116ED" w:rsidP="003116ED">
      <w:pPr>
        <w:spacing w:after="0"/>
        <w:rPr>
          <w:rFonts w:ascii="Garamond" w:hAnsi="Garamond"/>
          <w:sz w:val="24"/>
          <w:szCs w:val="24"/>
        </w:rPr>
      </w:pPr>
    </w:p>
    <w:p w14:paraId="0304143B" w14:textId="77777777" w:rsidR="003116ED" w:rsidRPr="00673D2F" w:rsidRDefault="003116ED" w:rsidP="003116ED">
      <w:pPr>
        <w:spacing w:after="0"/>
        <w:rPr>
          <w:rFonts w:ascii="Garamond" w:hAnsi="Garamond"/>
          <w:sz w:val="24"/>
          <w:szCs w:val="24"/>
        </w:rPr>
      </w:pPr>
      <w:r>
        <w:rPr>
          <w:rFonts w:ascii="Garamond" w:hAnsi="Garamond"/>
          <w:b/>
          <w:sz w:val="24"/>
          <w:szCs w:val="24"/>
        </w:rPr>
        <w:t>7</w:t>
      </w:r>
      <w:r w:rsidRPr="00673D2F">
        <w:rPr>
          <w:rFonts w:ascii="Garamond" w:hAnsi="Garamond"/>
          <w:b/>
          <w:sz w:val="24"/>
          <w:szCs w:val="24"/>
        </w:rPr>
        <w:t xml:space="preserve">. </w:t>
      </w:r>
      <w:r w:rsidRPr="00673D2F">
        <w:rPr>
          <w:rFonts w:ascii="Garamond" w:hAnsi="Garamond"/>
          <w:i/>
          <w:sz w:val="24"/>
          <w:szCs w:val="24"/>
        </w:rPr>
        <w:t>§ 23 a, stk. 1,</w:t>
      </w:r>
      <w:r w:rsidRPr="00673D2F">
        <w:rPr>
          <w:rFonts w:ascii="Garamond" w:hAnsi="Garamond"/>
          <w:sz w:val="24"/>
          <w:szCs w:val="24"/>
        </w:rPr>
        <w:t xml:space="preserve"> affattes således: </w:t>
      </w:r>
    </w:p>
    <w:p w14:paraId="0304143C" w14:textId="08550372" w:rsidR="003116ED" w:rsidRDefault="003116ED" w:rsidP="003116ED">
      <w:pPr>
        <w:spacing w:after="0"/>
        <w:rPr>
          <w:rFonts w:ascii="Garamond" w:hAnsi="Garamond"/>
          <w:sz w:val="24"/>
          <w:szCs w:val="24"/>
        </w:rPr>
      </w:pPr>
      <w:r w:rsidRPr="00673D2F">
        <w:rPr>
          <w:rFonts w:ascii="Garamond" w:hAnsi="Garamond"/>
          <w:sz w:val="24"/>
          <w:szCs w:val="24"/>
        </w:rPr>
        <w:t xml:space="preserve">   »Staten yder til efterskoler et særligt tilskud ud fra antallet af årselever, hvor </w:t>
      </w:r>
      <w:r>
        <w:rPr>
          <w:rFonts w:ascii="Garamond" w:hAnsi="Garamond"/>
          <w:sz w:val="24"/>
          <w:szCs w:val="24"/>
        </w:rPr>
        <w:t>der i årselevberegningen kun med</w:t>
      </w:r>
      <w:r w:rsidRPr="00673D2F">
        <w:rPr>
          <w:rFonts w:ascii="Garamond" w:hAnsi="Garamond"/>
          <w:sz w:val="24"/>
          <w:szCs w:val="24"/>
        </w:rPr>
        <w:t>går elever, som er indvandrere fra ikke-vestlige lande og Albanien, Bosnien-Herzegovina, Serbien, Montenegro, Kroatien og Makedonien samt efterkommere af indvandrere fra disse lande, herunder flygtninge omfattet af lov om integration af udlændinge i Danmark og disse flygtninges børn. Der kan højst ydes tilskud efter denne bestemmelse til 10 pct. af skolens årselevtal.</w:t>
      </w:r>
      <w:r w:rsidRPr="00673D2F">
        <w:rPr>
          <w:sz w:val="24"/>
          <w:szCs w:val="24"/>
        </w:rPr>
        <w:t xml:space="preserve"> </w:t>
      </w:r>
      <w:r w:rsidRPr="00673D2F">
        <w:rPr>
          <w:rFonts w:ascii="Garamond" w:hAnsi="Garamond"/>
          <w:sz w:val="24"/>
          <w:szCs w:val="24"/>
        </w:rPr>
        <w:t>«</w:t>
      </w:r>
    </w:p>
    <w:p w14:paraId="05D3701A" w14:textId="77777777" w:rsidR="00FB701B" w:rsidRPr="00402258" w:rsidRDefault="00FB701B" w:rsidP="003116ED">
      <w:pPr>
        <w:spacing w:after="0"/>
        <w:rPr>
          <w:rFonts w:ascii="Garamond" w:hAnsi="Garamond"/>
          <w:sz w:val="24"/>
          <w:szCs w:val="24"/>
        </w:rPr>
      </w:pPr>
    </w:p>
    <w:p w14:paraId="0304143E" w14:textId="5C653498" w:rsidR="003116ED" w:rsidRDefault="007C09CE" w:rsidP="003116ED">
      <w:pPr>
        <w:rPr>
          <w:rFonts w:ascii="Garamond" w:hAnsi="Garamond"/>
          <w:sz w:val="24"/>
          <w:szCs w:val="24"/>
        </w:rPr>
      </w:pPr>
      <w:r>
        <w:rPr>
          <w:rFonts w:ascii="Garamond" w:hAnsi="Garamond"/>
          <w:b/>
          <w:sz w:val="24"/>
          <w:szCs w:val="24"/>
        </w:rPr>
        <w:t>8</w:t>
      </w:r>
      <w:r w:rsidR="003116ED" w:rsidRPr="000C3288">
        <w:rPr>
          <w:rFonts w:ascii="Garamond" w:hAnsi="Garamond"/>
          <w:b/>
          <w:sz w:val="24"/>
          <w:szCs w:val="24"/>
        </w:rPr>
        <w:t>.</w:t>
      </w:r>
      <w:r w:rsidR="003116ED">
        <w:rPr>
          <w:rFonts w:ascii="Garamond" w:hAnsi="Garamond"/>
          <w:sz w:val="24"/>
          <w:szCs w:val="24"/>
        </w:rPr>
        <w:t xml:space="preserve"> I </w:t>
      </w:r>
      <w:r w:rsidR="003116ED">
        <w:rPr>
          <w:rFonts w:ascii="Garamond" w:hAnsi="Garamond"/>
          <w:i/>
          <w:sz w:val="24"/>
          <w:szCs w:val="24"/>
        </w:rPr>
        <w:t xml:space="preserve">§ 47, </w:t>
      </w:r>
      <w:r w:rsidR="003116ED">
        <w:rPr>
          <w:rFonts w:ascii="Garamond" w:hAnsi="Garamond"/>
          <w:sz w:val="24"/>
          <w:szCs w:val="24"/>
        </w:rPr>
        <w:t>indsættes efter nr. 1 som nyt nr</w:t>
      </w:r>
      <w:r w:rsidR="00DB6659">
        <w:rPr>
          <w:rFonts w:ascii="Garamond" w:hAnsi="Garamond"/>
          <w:sz w:val="24"/>
          <w:szCs w:val="24"/>
        </w:rPr>
        <w:t>.</w:t>
      </w:r>
      <w:r w:rsidR="003116ED">
        <w:rPr>
          <w:rFonts w:ascii="Garamond" w:hAnsi="Garamond"/>
          <w:sz w:val="24"/>
          <w:szCs w:val="24"/>
        </w:rPr>
        <w:t xml:space="preserve">: </w:t>
      </w:r>
    </w:p>
    <w:p w14:paraId="0304143F" w14:textId="4071F4B8" w:rsidR="003116ED" w:rsidRDefault="00DB6659" w:rsidP="003116ED">
      <w:pPr>
        <w:rPr>
          <w:rFonts w:ascii="Garamond" w:hAnsi="Garamond"/>
          <w:sz w:val="24"/>
          <w:szCs w:val="24"/>
        </w:rPr>
      </w:pPr>
      <w:r>
        <w:rPr>
          <w:rFonts w:ascii="Garamond" w:hAnsi="Garamond"/>
          <w:sz w:val="24"/>
          <w:szCs w:val="24"/>
        </w:rPr>
        <w:t>»2</w:t>
      </w:r>
      <w:r w:rsidR="003116ED">
        <w:rPr>
          <w:rFonts w:ascii="Garamond" w:hAnsi="Garamond"/>
          <w:sz w:val="24"/>
          <w:szCs w:val="24"/>
        </w:rPr>
        <w:t>) skolen indgår lejemål eller andre aftaler, der indebærer en nærliggende risiko for, at skolen styres af andre</w:t>
      </w:r>
      <w:r w:rsidR="00375CD7">
        <w:rPr>
          <w:rFonts w:ascii="Garamond" w:hAnsi="Garamond"/>
          <w:sz w:val="24"/>
          <w:szCs w:val="24"/>
        </w:rPr>
        <w:t>,</w:t>
      </w:r>
      <w:r w:rsidR="003116ED">
        <w:rPr>
          <w:rFonts w:ascii="Garamond" w:hAnsi="Garamond"/>
          <w:sz w:val="24"/>
          <w:szCs w:val="24"/>
        </w:rPr>
        <w:t>«</w:t>
      </w:r>
    </w:p>
    <w:p w14:paraId="03041440" w14:textId="77777777" w:rsidR="00DB6659" w:rsidRDefault="00DB6659" w:rsidP="003116ED">
      <w:pPr>
        <w:rPr>
          <w:rFonts w:ascii="Garamond" w:hAnsi="Garamond"/>
          <w:sz w:val="24"/>
          <w:szCs w:val="24"/>
        </w:rPr>
      </w:pPr>
      <w:r>
        <w:rPr>
          <w:rFonts w:ascii="Garamond" w:hAnsi="Garamond"/>
          <w:sz w:val="24"/>
          <w:szCs w:val="24"/>
        </w:rPr>
        <w:t>Nr. 2 – 4 bliver herefter nr. 3 – 5.</w:t>
      </w:r>
    </w:p>
    <w:p w14:paraId="03041441" w14:textId="319F8DE7" w:rsidR="003116ED" w:rsidRDefault="007C09CE" w:rsidP="003116ED">
      <w:pPr>
        <w:rPr>
          <w:rFonts w:ascii="Garamond" w:hAnsi="Garamond"/>
          <w:sz w:val="24"/>
          <w:szCs w:val="24"/>
        </w:rPr>
      </w:pPr>
      <w:r>
        <w:rPr>
          <w:rFonts w:ascii="Garamond" w:hAnsi="Garamond"/>
          <w:b/>
          <w:sz w:val="24"/>
          <w:szCs w:val="24"/>
        </w:rPr>
        <w:t>9</w:t>
      </w:r>
      <w:r w:rsidR="003116ED" w:rsidRPr="0008649F">
        <w:rPr>
          <w:rFonts w:ascii="Garamond" w:hAnsi="Garamond"/>
          <w:b/>
          <w:sz w:val="24"/>
          <w:szCs w:val="24"/>
        </w:rPr>
        <w:t>.</w:t>
      </w:r>
      <w:r w:rsidR="003116ED">
        <w:rPr>
          <w:rFonts w:ascii="Garamond" w:hAnsi="Garamond"/>
          <w:sz w:val="24"/>
          <w:szCs w:val="24"/>
        </w:rPr>
        <w:t xml:space="preserve"> I </w:t>
      </w:r>
      <w:r w:rsidR="003116ED">
        <w:rPr>
          <w:rFonts w:ascii="Garamond" w:hAnsi="Garamond"/>
          <w:i/>
          <w:sz w:val="24"/>
          <w:szCs w:val="24"/>
        </w:rPr>
        <w:t xml:space="preserve">§ 48, </w:t>
      </w:r>
      <w:r w:rsidR="003116ED">
        <w:rPr>
          <w:rFonts w:ascii="Garamond" w:hAnsi="Garamond"/>
          <w:sz w:val="24"/>
          <w:szCs w:val="24"/>
        </w:rPr>
        <w:t xml:space="preserve">ændres »§ 6, stk. 1, nr. </w:t>
      </w:r>
      <w:r w:rsidR="00DB6659">
        <w:rPr>
          <w:rFonts w:ascii="Garamond" w:hAnsi="Garamond"/>
          <w:sz w:val="24"/>
          <w:szCs w:val="24"/>
        </w:rPr>
        <w:t xml:space="preserve">1 – </w:t>
      </w:r>
      <w:r w:rsidR="003116ED">
        <w:rPr>
          <w:rFonts w:ascii="Garamond" w:hAnsi="Garamond"/>
          <w:sz w:val="24"/>
          <w:szCs w:val="24"/>
        </w:rPr>
        <w:t>4</w:t>
      </w:r>
      <w:r w:rsidR="00DB6659">
        <w:rPr>
          <w:rFonts w:ascii="Garamond" w:hAnsi="Garamond"/>
          <w:sz w:val="24"/>
          <w:szCs w:val="24"/>
        </w:rPr>
        <w:t xml:space="preserve"> eller 6,« til: »§ 6, stk. 1, nr. 1 – 5 eller 7,</w:t>
      </w:r>
      <w:r w:rsidR="003116ED">
        <w:rPr>
          <w:rFonts w:ascii="Garamond" w:hAnsi="Garamond"/>
          <w:sz w:val="24"/>
          <w:szCs w:val="24"/>
        </w:rPr>
        <w:t>«.</w:t>
      </w:r>
    </w:p>
    <w:p w14:paraId="03041442" w14:textId="511392DC" w:rsidR="003116ED" w:rsidRDefault="003116ED" w:rsidP="003116ED">
      <w:pPr>
        <w:rPr>
          <w:rFonts w:ascii="Garamond" w:hAnsi="Garamond"/>
          <w:i/>
          <w:sz w:val="24"/>
          <w:szCs w:val="24"/>
        </w:rPr>
      </w:pPr>
      <w:r w:rsidRPr="00852225">
        <w:rPr>
          <w:rFonts w:ascii="Garamond" w:hAnsi="Garamond"/>
          <w:b/>
          <w:sz w:val="24"/>
          <w:szCs w:val="24"/>
        </w:rPr>
        <w:t>1</w:t>
      </w:r>
      <w:r w:rsidR="007C09CE">
        <w:rPr>
          <w:rFonts w:ascii="Garamond" w:hAnsi="Garamond"/>
          <w:b/>
          <w:sz w:val="24"/>
          <w:szCs w:val="24"/>
        </w:rPr>
        <w:t>0</w:t>
      </w:r>
      <w:r w:rsidRPr="00852225">
        <w:rPr>
          <w:rFonts w:ascii="Garamond" w:hAnsi="Garamond"/>
          <w:b/>
          <w:sz w:val="24"/>
          <w:szCs w:val="24"/>
        </w:rPr>
        <w:t>.</w:t>
      </w:r>
      <w:r w:rsidRPr="00852225">
        <w:rPr>
          <w:rFonts w:ascii="Garamond" w:hAnsi="Garamond"/>
          <w:i/>
          <w:sz w:val="24"/>
          <w:szCs w:val="24"/>
        </w:rPr>
        <w:t xml:space="preserve"> I § 51 a, stk. 1 og stk. 3, </w:t>
      </w:r>
      <w:r w:rsidRPr="00852225">
        <w:rPr>
          <w:rFonts w:ascii="Garamond" w:hAnsi="Garamond"/>
          <w:sz w:val="24"/>
          <w:szCs w:val="24"/>
        </w:rPr>
        <w:t>ændres</w:t>
      </w:r>
      <w:r>
        <w:rPr>
          <w:rFonts w:ascii="Garamond" w:hAnsi="Garamond"/>
          <w:i/>
          <w:sz w:val="24"/>
          <w:szCs w:val="24"/>
        </w:rPr>
        <w:t xml:space="preserve"> </w:t>
      </w:r>
      <w:r>
        <w:rPr>
          <w:rFonts w:ascii="Calibri" w:hAnsi="Calibri"/>
          <w:sz w:val="24"/>
          <w:szCs w:val="24"/>
        </w:rPr>
        <w:t>»</w:t>
      </w:r>
      <w:r>
        <w:rPr>
          <w:rFonts w:ascii="Garamond" w:hAnsi="Garamond"/>
          <w:sz w:val="24"/>
          <w:szCs w:val="24"/>
        </w:rPr>
        <w:t>§ 6, stk. 1, nr. 6</w:t>
      </w:r>
      <w:r>
        <w:rPr>
          <w:rFonts w:ascii="Calibri" w:hAnsi="Calibri"/>
          <w:sz w:val="24"/>
          <w:szCs w:val="24"/>
        </w:rPr>
        <w:t>«</w:t>
      </w:r>
      <w:r>
        <w:rPr>
          <w:rFonts w:ascii="Garamond" w:hAnsi="Garamond"/>
          <w:sz w:val="24"/>
          <w:szCs w:val="24"/>
        </w:rPr>
        <w:t xml:space="preserve"> til: </w:t>
      </w:r>
      <w:r>
        <w:rPr>
          <w:rFonts w:ascii="Calibri" w:hAnsi="Calibri"/>
          <w:sz w:val="24"/>
          <w:szCs w:val="24"/>
        </w:rPr>
        <w:t>»</w:t>
      </w:r>
      <w:r>
        <w:rPr>
          <w:rFonts w:ascii="Garamond" w:hAnsi="Garamond"/>
          <w:sz w:val="24"/>
          <w:szCs w:val="24"/>
        </w:rPr>
        <w:t>§ 6, stk. 1, nr. 7</w:t>
      </w:r>
      <w:r>
        <w:rPr>
          <w:rFonts w:ascii="Calibri" w:hAnsi="Calibri"/>
          <w:sz w:val="24"/>
          <w:szCs w:val="24"/>
        </w:rPr>
        <w:t>«</w:t>
      </w:r>
      <w:r>
        <w:rPr>
          <w:rFonts w:ascii="Garamond" w:hAnsi="Garamond"/>
          <w:i/>
          <w:sz w:val="24"/>
          <w:szCs w:val="24"/>
        </w:rPr>
        <w:t>.</w:t>
      </w:r>
    </w:p>
    <w:p w14:paraId="03041443" w14:textId="76F5E7BF" w:rsidR="003116ED" w:rsidRDefault="007C09CE" w:rsidP="003116ED">
      <w:pPr>
        <w:rPr>
          <w:rFonts w:ascii="Garamond" w:hAnsi="Garamond"/>
          <w:sz w:val="24"/>
          <w:szCs w:val="24"/>
        </w:rPr>
      </w:pPr>
      <w:r>
        <w:rPr>
          <w:rFonts w:ascii="Garamond" w:hAnsi="Garamond"/>
          <w:b/>
          <w:sz w:val="24"/>
          <w:szCs w:val="24"/>
        </w:rPr>
        <w:t>11</w:t>
      </w:r>
      <w:r w:rsidR="003116ED" w:rsidRPr="004F74A9">
        <w:rPr>
          <w:rFonts w:ascii="Garamond" w:hAnsi="Garamond"/>
          <w:b/>
          <w:sz w:val="24"/>
          <w:szCs w:val="24"/>
        </w:rPr>
        <w:t>.</w:t>
      </w:r>
      <w:r w:rsidR="003116ED">
        <w:rPr>
          <w:rFonts w:ascii="Garamond" w:hAnsi="Garamond"/>
          <w:sz w:val="24"/>
          <w:szCs w:val="24"/>
        </w:rPr>
        <w:t xml:space="preserve"> I § 51 a, stk. 4, ændres </w:t>
      </w:r>
      <w:r w:rsidR="003116ED">
        <w:rPr>
          <w:rFonts w:ascii="Calibri" w:hAnsi="Calibri"/>
          <w:sz w:val="24"/>
          <w:szCs w:val="24"/>
        </w:rPr>
        <w:t>»</w:t>
      </w:r>
      <w:r w:rsidR="003116ED">
        <w:rPr>
          <w:rFonts w:ascii="Garamond" w:hAnsi="Garamond"/>
          <w:sz w:val="24"/>
          <w:szCs w:val="24"/>
        </w:rPr>
        <w:t>og 6</w:t>
      </w:r>
      <w:r w:rsidR="001A239F">
        <w:rPr>
          <w:rFonts w:ascii="Garamond" w:hAnsi="Garamond"/>
          <w:sz w:val="24"/>
          <w:szCs w:val="24"/>
        </w:rPr>
        <w:t>,</w:t>
      </w:r>
      <w:r w:rsidR="003116ED">
        <w:rPr>
          <w:rFonts w:ascii="Calibri" w:hAnsi="Calibri"/>
          <w:sz w:val="24"/>
          <w:szCs w:val="24"/>
        </w:rPr>
        <w:t>«</w:t>
      </w:r>
      <w:r w:rsidR="003116ED">
        <w:rPr>
          <w:rFonts w:ascii="Garamond" w:hAnsi="Garamond"/>
          <w:sz w:val="24"/>
          <w:szCs w:val="24"/>
        </w:rPr>
        <w:t xml:space="preserve"> til: </w:t>
      </w:r>
      <w:r w:rsidR="003116ED">
        <w:rPr>
          <w:rFonts w:ascii="Calibri" w:hAnsi="Calibri"/>
          <w:sz w:val="24"/>
          <w:szCs w:val="24"/>
        </w:rPr>
        <w:t>»</w:t>
      </w:r>
      <w:r w:rsidR="003116ED">
        <w:rPr>
          <w:rFonts w:ascii="Garamond" w:hAnsi="Garamond"/>
          <w:sz w:val="24"/>
          <w:szCs w:val="24"/>
        </w:rPr>
        <w:t>og 7</w:t>
      </w:r>
      <w:r w:rsidR="001A239F">
        <w:rPr>
          <w:rFonts w:ascii="Garamond" w:hAnsi="Garamond"/>
          <w:sz w:val="24"/>
          <w:szCs w:val="24"/>
        </w:rPr>
        <w:t>,</w:t>
      </w:r>
      <w:r w:rsidR="003116ED">
        <w:rPr>
          <w:rFonts w:ascii="Calibri" w:hAnsi="Calibri"/>
          <w:sz w:val="24"/>
          <w:szCs w:val="24"/>
        </w:rPr>
        <w:t>«</w:t>
      </w:r>
      <w:r w:rsidR="003116ED">
        <w:rPr>
          <w:rFonts w:ascii="Garamond" w:hAnsi="Garamond"/>
          <w:sz w:val="24"/>
          <w:szCs w:val="24"/>
        </w:rPr>
        <w:t>.</w:t>
      </w:r>
    </w:p>
    <w:p w14:paraId="03041444" w14:textId="77777777" w:rsidR="00C626CF" w:rsidRDefault="00C626CF" w:rsidP="00783B3A">
      <w:pPr>
        <w:rPr>
          <w:rFonts w:ascii="Garamond" w:hAnsi="Garamond"/>
          <w:sz w:val="24"/>
          <w:szCs w:val="24"/>
        </w:rPr>
      </w:pPr>
    </w:p>
    <w:p w14:paraId="03041445" w14:textId="77777777" w:rsidR="00783B3A" w:rsidRPr="00673D2F" w:rsidRDefault="00783B3A" w:rsidP="00783B3A">
      <w:pPr>
        <w:jc w:val="center"/>
        <w:rPr>
          <w:rFonts w:ascii="Garamond" w:hAnsi="Garamond"/>
          <w:b/>
          <w:sz w:val="24"/>
          <w:szCs w:val="24"/>
        </w:rPr>
      </w:pPr>
      <w:r w:rsidRPr="00673D2F">
        <w:rPr>
          <w:rFonts w:ascii="Garamond" w:hAnsi="Garamond"/>
          <w:b/>
          <w:sz w:val="24"/>
          <w:szCs w:val="24"/>
        </w:rPr>
        <w:t xml:space="preserve">§ </w:t>
      </w:r>
      <w:r>
        <w:rPr>
          <w:rFonts w:ascii="Garamond" w:hAnsi="Garamond"/>
          <w:b/>
          <w:sz w:val="24"/>
          <w:szCs w:val="24"/>
        </w:rPr>
        <w:t>2</w:t>
      </w:r>
    </w:p>
    <w:p w14:paraId="03041446" w14:textId="77777777" w:rsidR="00783B3A" w:rsidRPr="00117E2A" w:rsidRDefault="00783B3A" w:rsidP="00783B3A">
      <w:pPr>
        <w:rPr>
          <w:rFonts w:ascii="Garamond" w:hAnsi="Garamond" w:cs="Times New Roman"/>
          <w:sz w:val="24"/>
          <w:szCs w:val="24"/>
        </w:rPr>
      </w:pPr>
      <w:r w:rsidRPr="00117E2A">
        <w:rPr>
          <w:rFonts w:ascii="Garamond" w:hAnsi="Garamond" w:cs="Times New Roman"/>
          <w:sz w:val="24"/>
          <w:szCs w:val="24"/>
        </w:rPr>
        <w:t>I lov nr. 1605 af 26. december 2013 om folkehøjskoler, som ændret ved § 7 i lov nr. 1539 af 27. december 2014, foretages følgende ændringer:</w:t>
      </w:r>
    </w:p>
    <w:p w14:paraId="5D8C15C7" w14:textId="0A8EA90D" w:rsidR="009B422A" w:rsidRPr="00117E2A" w:rsidRDefault="00C538E4" w:rsidP="009B422A">
      <w:pPr>
        <w:rPr>
          <w:rFonts w:ascii="Garamond" w:hAnsi="Garamond" w:cs="Times New Roman"/>
          <w:sz w:val="24"/>
          <w:szCs w:val="24"/>
        </w:rPr>
      </w:pPr>
      <w:r w:rsidRPr="00117E2A">
        <w:rPr>
          <w:rFonts w:ascii="Garamond" w:hAnsi="Garamond" w:cs="Times New Roman"/>
          <w:sz w:val="24"/>
          <w:szCs w:val="24"/>
        </w:rPr>
        <w:t>]</w:t>
      </w:r>
      <w:r w:rsidR="009B422A" w:rsidRPr="00117E2A">
        <w:rPr>
          <w:rFonts w:ascii="Garamond" w:hAnsi="Garamond" w:cs="Times New Roman"/>
          <w:b/>
          <w:sz w:val="24"/>
          <w:szCs w:val="24"/>
        </w:rPr>
        <w:t xml:space="preserve">1. </w:t>
      </w:r>
      <w:r w:rsidR="009B422A" w:rsidRPr="00117E2A">
        <w:rPr>
          <w:rFonts w:ascii="Garamond" w:hAnsi="Garamond" w:cs="Times New Roman"/>
          <w:sz w:val="24"/>
          <w:szCs w:val="24"/>
        </w:rPr>
        <w:t>I</w:t>
      </w:r>
      <w:r w:rsidR="009B422A" w:rsidRPr="00117E2A">
        <w:rPr>
          <w:rFonts w:ascii="Garamond" w:hAnsi="Garamond" w:cs="Times New Roman"/>
          <w:b/>
          <w:sz w:val="24"/>
          <w:szCs w:val="24"/>
        </w:rPr>
        <w:t xml:space="preserve"> </w:t>
      </w:r>
      <w:r w:rsidR="009B422A" w:rsidRPr="00117E2A">
        <w:rPr>
          <w:rFonts w:ascii="Garamond" w:hAnsi="Garamond" w:cs="Times New Roman"/>
          <w:i/>
          <w:sz w:val="24"/>
          <w:szCs w:val="24"/>
        </w:rPr>
        <w:t>§ 3, stk. 2</w:t>
      </w:r>
      <w:r w:rsidR="009B422A" w:rsidRPr="00117E2A">
        <w:rPr>
          <w:rFonts w:ascii="Garamond" w:hAnsi="Garamond" w:cs="Times New Roman"/>
          <w:sz w:val="24"/>
          <w:szCs w:val="24"/>
        </w:rPr>
        <w:t>, indsættes som 2. pkt.:</w:t>
      </w:r>
    </w:p>
    <w:p w14:paraId="03041448" w14:textId="6EC61B8B" w:rsidR="00F04FD2" w:rsidRPr="00117E2A" w:rsidRDefault="009B422A" w:rsidP="004839F6">
      <w:pPr>
        <w:ind w:left="284"/>
        <w:rPr>
          <w:rFonts w:ascii="Garamond" w:hAnsi="Garamond" w:cs="Times New Roman"/>
          <w:sz w:val="24"/>
          <w:szCs w:val="24"/>
        </w:rPr>
      </w:pPr>
      <w:r w:rsidRPr="00117E2A">
        <w:rPr>
          <w:rStyle w:val="temph"/>
          <w:rFonts w:ascii="Garamond" w:hAnsi="Garamond" w:cs="Arial"/>
          <w:color w:val="222222"/>
          <w:sz w:val="24"/>
          <w:szCs w:val="24"/>
        </w:rPr>
        <w:lastRenderedPageBreak/>
        <w:t>»</w:t>
      </w:r>
      <w:r w:rsidRPr="00117E2A">
        <w:rPr>
          <w:rFonts w:ascii="Garamond" w:hAnsi="Garamond" w:cs="Times New Roman"/>
          <w:sz w:val="24"/>
          <w:szCs w:val="24"/>
        </w:rPr>
        <w:t>En skole, der varetager skole- og undervisningsvirksomhed som kombineret institution, jf. § 10, stk. 1, kan i medfør af en skriftlig aftale herom varetage administrative opgaver for en skole godkendt efter lov om efterskoler og frie fagskoler.</w:t>
      </w:r>
      <w:r w:rsidRPr="00117E2A">
        <w:rPr>
          <w:rFonts w:ascii="Garamond" w:hAnsi="Garamond" w:cs="Arial"/>
          <w:color w:val="222222"/>
          <w:sz w:val="24"/>
          <w:szCs w:val="24"/>
        </w:rPr>
        <w:t>«</w:t>
      </w:r>
    </w:p>
    <w:p w14:paraId="03041449" w14:textId="77777777" w:rsidR="00F04FD2" w:rsidRDefault="00F04FD2" w:rsidP="00C538E4">
      <w:pPr>
        <w:rPr>
          <w:rFonts w:ascii="Times New Roman" w:hAnsi="Times New Roman" w:cs="Times New Roman"/>
        </w:rPr>
      </w:pPr>
    </w:p>
    <w:p w14:paraId="0304144A" w14:textId="77777777" w:rsidR="00783B3A" w:rsidRPr="00673D2F" w:rsidRDefault="00783B3A" w:rsidP="00783B3A">
      <w:pPr>
        <w:jc w:val="center"/>
        <w:rPr>
          <w:rFonts w:ascii="Garamond" w:hAnsi="Garamond"/>
          <w:b/>
          <w:sz w:val="24"/>
          <w:szCs w:val="24"/>
        </w:rPr>
      </w:pPr>
      <w:r w:rsidRPr="00673D2F">
        <w:rPr>
          <w:rFonts w:ascii="Garamond" w:hAnsi="Garamond"/>
          <w:b/>
          <w:sz w:val="24"/>
          <w:szCs w:val="24"/>
        </w:rPr>
        <w:t xml:space="preserve">§ </w:t>
      </w:r>
      <w:r>
        <w:rPr>
          <w:rFonts w:ascii="Garamond" w:hAnsi="Garamond"/>
          <w:b/>
          <w:sz w:val="24"/>
          <w:szCs w:val="24"/>
        </w:rPr>
        <w:t>3</w:t>
      </w:r>
    </w:p>
    <w:p w14:paraId="0304144B" w14:textId="77777777" w:rsidR="00783B3A" w:rsidRDefault="00783B3A" w:rsidP="00783B3A">
      <w:pPr>
        <w:rPr>
          <w:rFonts w:ascii="Garamond" w:hAnsi="Garamond"/>
          <w:sz w:val="24"/>
          <w:szCs w:val="24"/>
        </w:rPr>
      </w:pPr>
      <w:r w:rsidRPr="00673D2F">
        <w:rPr>
          <w:rFonts w:ascii="Garamond" w:hAnsi="Garamond"/>
          <w:sz w:val="24"/>
          <w:szCs w:val="24"/>
        </w:rPr>
        <w:t xml:space="preserve">   Loven træder i kraft den 1. januar 2018.</w:t>
      </w:r>
    </w:p>
    <w:p w14:paraId="2F8AE1A7" w14:textId="77777777" w:rsidR="0019579A" w:rsidRPr="00673D2F" w:rsidRDefault="0019579A" w:rsidP="00783B3A">
      <w:pPr>
        <w:rPr>
          <w:rFonts w:ascii="Garamond" w:hAnsi="Garamond"/>
          <w:sz w:val="24"/>
          <w:szCs w:val="24"/>
        </w:rPr>
      </w:pPr>
    </w:p>
    <w:p w14:paraId="0304144C" w14:textId="77777777" w:rsidR="00783B3A" w:rsidRPr="00673D2F" w:rsidRDefault="00783B3A" w:rsidP="00783B3A">
      <w:pPr>
        <w:jc w:val="center"/>
        <w:rPr>
          <w:rFonts w:ascii="Garamond" w:hAnsi="Garamond"/>
          <w:b/>
          <w:sz w:val="24"/>
          <w:szCs w:val="24"/>
        </w:rPr>
      </w:pPr>
      <w:r w:rsidRPr="00673D2F">
        <w:rPr>
          <w:rFonts w:ascii="Garamond" w:hAnsi="Garamond"/>
          <w:b/>
          <w:sz w:val="24"/>
          <w:szCs w:val="24"/>
        </w:rPr>
        <w:t xml:space="preserve">§ </w:t>
      </w:r>
      <w:r>
        <w:rPr>
          <w:rFonts w:ascii="Garamond" w:hAnsi="Garamond"/>
          <w:b/>
          <w:sz w:val="24"/>
          <w:szCs w:val="24"/>
        </w:rPr>
        <w:t>4</w:t>
      </w:r>
    </w:p>
    <w:p w14:paraId="0304144D" w14:textId="77777777" w:rsidR="006F1260" w:rsidRDefault="00783B3A" w:rsidP="007878D3">
      <w:pPr>
        <w:rPr>
          <w:rFonts w:ascii="Garamond" w:hAnsi="Garamond"/>
          <w:sz w:val="24"/>
          <w:szCs w:val="24"/>
        </w:rPr>
      </w:pPr>
      <w:r w:rsidRPr="00673D2F">
        <w:rPr>
          <w:rFonts w:ascii="Garamond" w:hAnsi="Garamond"/>
          <w:sz w:val="24"/>
          <w:szCs w:val="24"/>
        </w:rPr>
        <w:t xml:space="preserve">   Loven gælder ikke for Færøerne og Grønland.</w:t>
      </w:r>
    </w:p>
    <w:p w14:paraId="0304144E" w14:textId="77777777" w:rsidR="009A64A1" w:rsidRDefault="009A64A1" w:rsidP="007878D3">
      <w:pPr>
        <w:rPr>
          <w:rFonts w:ascii="Garamond" w:hAnsi="Garamond"/>
          <w:sz w:val="24"/>
          <w:szCs w:val="24"/>
        </w:rPr>
      </w:pPr>
    </w:p>
    <w:p w14:paraId="0304144F" w14:textId="77777777" w:rsidR="00ED7368" w:rsidRDefault="00ED7368" w:rsidP="007878D3">
      <w:pPr>
        <w:rPr>
          <w:rFonts w:ascii="Garamond" w:hAnsi="Garamond"/>
        </w:rPr>
      </w:pPr>
    </w:p>
    <w:p w14:paraId="03041450" w14:textId="77777777" w:rsidR="00234548" w:rsidRDefault="00C60B94" w:rsidP="00736BF2">
      <w:pPr>
        <w:pStyle w:val="Opstilling-talellerbogst"/>
        <w:numPr>
          <w:ilvl w:val="0"/>
          <w:numId w:val="0"/>
        </w:numPr>
        <w:jc w:val="center"/>
        <w:rPr>
          <w:rFonts w:ascii="Garamond" w:hAnsi="Garamond"/>
          <w:i/>
          <w:sz w:val="32"/>
          <w:szCs w:val="32"/>
        </w:rPr>
      </w:pPr>
      <w:r w:rsidRPr="00126DD2">
        <w:rPr>
          <w:rFonts w:ascii="Garamond" w:hAnsi="Garamond"/>
          <w:i/>
          <w:sz w:val="32"/>
          <w:szCs w:val="32"/>
        </w:rPr>
        <w:t>Bemærkninger til lovforslaget</w:t>
      </w:r>
    </w:p>
    <w:p w14:paraId="03041451" w14:textId="77777777" w:rsidR="00126DD2" w:rsidRDefault="00126DD2" w:rsidP="00736BF2">
      <w:pPr>
        <w:pStyle w:val="Opstilling-talellerbogst"/>
        <w:numPr>
          <w:ilvl w:val="0"/>
          <w:numId w:val="0"/>
        </w:numPr>
        <w:jc w:val="center"/>
        <w:rPr>
          <w:rFonts w:ascii="Garamond" w:hAnsi="Garamond"/>
          <w:i/>
          <w:sz w:val="24"/>
          <w:szCs w:val="24"/>
        </w:rPr>
      </w:pPr>
    </w:p>
    <w:p w14:paraId="03041452" w14:textId="77777777" w:rsidR="00126DD2" w:rsidRDefault="00126DD2" w:rsidP="00736BF2">
      <w:pPr>
        <w:pStyle w:val="Opstilling-talellerbogst"/>
        <w:numPr>
          <w:ilvl w:val="0"/>
          <w:numId w:val="0"/>
        </w:numPr>
        <w:jc w:val="center"/>
        <w:rPr>
          <w:rFonts w:ascii="Garamond" w:hAnsi="Garamond"/>
          <w:i/>
          <w:sz w:val="24"/>
          <w:szCs w:val="24"/>
        </w:rPr>
      </w:pPr>
    </w:p>
    <w:p w14:paraId="03041453" w14:textId="77777777" w:rsidR="00126DD2" w:rsidRDefault="00126DD2" w:rsidP="00736BF2">
      <w:pPr>
        <w:pStyle w:val="Opstilling-talellerbogst"/>
        <w:numPr>
          <w:ilvl w:val="0"/>
          <w:numId w:val="0"/>
        </w:numPr>
        <w:jc w:val="center"/>
        <w:rPr>
          <w:rFonts w:ascii="Garamond" w:hAnsi="Garamond"/>
          <w:i/>
          <w:sz w:val="24"/>
          <w:szCs w:val="24"/>
        </w:rPr>
      </w:pPr>
      <w:r>
        <w:rPr>
          <w:rFonts w:ascii="Garamond" w:hAnsi="Garamond"/>
          <w:i/>
          <w:sz w:val="24"/>
          <w:szCs w:val="24"/>
        </w:rPr>
        <w:t>Almindelige bemærkninger</w:t>
      </w:r>
    </w:p>
    <w:p w14:paraId="3374F5C1" w14:textId="77777777" w:rsidR="009B422A" w:rsidRDefault="009B422A" w:rsidP="00BB4837">
      <w:pPr>
        <w:pStyle w:val="Opstilling-talellerbogst"/>
        <w:numPr>
          <w:ilvl w:val="0"/>
          <w:numId w:val="0"/>
        </w:numPr>
        <w:rPr>
          <w:rFonts w:ascii="Garamond" w:hAnsi="Garamond"/>
          <w:b/>
          <w:sz w:val="24"/>
          <w:szCs w:val="24"/>
        </w:rPr>
      </w:pPr>
    </w:p>
    <w:p w14:paraId="03041454" w14:textId="77777777" w:rsidR="00126DD2" w:rsidRPr="00BB4837" w:rsidRDefault="00126DD2" w:rsidP="00BB4837">
      <w:pPr>
        <w:pStyle w:val="Opstilling-talellerbogst"/>
        <w:numPr>
          <w:ilvl w:val="0"/>
          <w:numId w:val="0"/>
        </w:numPr>
        <w:rPr>
          <w:rFonts w:ascii="Garamond" w:hAnsi="Garamond"/>
          <w:b/>
          <w:sz w:val="24"/>
          <w:szCs w:val="24"/>
        </w:rPr>
      </w:pPr>
      <w:r w:rsidRPr="00BB4837">
        <w:rPr>
          <w:rFonts w:ascii="Garamond" w:hAnsi="Garamond"/>
          <w:b/>
          <w:sz w:val="24"/>
          <w:szCs w:val="24"/>
        </w:rPr>
        <w:t>Indholdsfortegnelse</w:t>
      </w:r>
    </w:p>
    <w:p w14:paraId="03041456" w14:textId="77777777" w:rsidR="00126DD2" w:rsidRDefault="00126DD2" w:rsidP="00126DD2">
      <w:pPr>
        <w:pStyle w:val="Opstilling-talellerbogst"/>
        <w:numPr>
          <w:ilvl w:val="0"/>
          <w:numId w:val="0"/>
        </w:numPr>
        <w:rPr>
          <w:rFonts w:ascii="Garamond" w:hAnsi="Garamond"/>
          <w:i/>
          <w:sz w:val="24"/>
          <w:szCs w:val="24"/>
        </w:rPr>
      </w:pPr>
    </w:p>
    <w:p w14:paraId="03041457" w14:textId="77777777" w:rsidR="00C60B94" w:rsidRDefault="00C60B94" w:rsidP="008D5FE1">
      <w:pPr>
        <w:pStyle w:val="Opstilling-talellerbogst"/>
        <w:numPr>
          <w:ilvl w:val="0"/>
          <w:numId w:val="20"/>
        </w:numPr>
        <w:rPr>
          <w:rFonts w:ascii="Garamond" w:hAnsi="Garamond"/>
          <w:b/>
          <w:sz w:val="24"/>
          <w:szCs w:val="24"/>
        </w:rPr>
      </w:pPr>
      <w:r w:rsidRPr="00126DD2">
        <w:rPr>
          <w:rFonts w:ascii="Garamond" w:hAnsi="Garamond"/>
          <w:b/>
          <w:sz w:val="24"/>
          <w:szCs w:val="24"/>
        </w:rPr>
        <w:t>Indledning</w:t>
      </w:r>
    </w:p>
    <w:p w14:paraId="03041458" w14:textId="77777777" w:rsidR="00131EC7" w:rsidRPr="00131EC7" w:rsidRDefault="00131EC7" w:rsidP="00131EC7">
      <w:pPr>
        <w:pStyle w:val="Opstilling-talellerbogst"/>
        <w:numPr>
          <w:ilvl w:val="1"/>
          <w:numId w:val="20"/>
        </w:numPr>
        <w:rPr>
          <w:rFonts w:ascii="Garamond" w:hAnsi="Garamond"/>
          <w:i/>
          <w:sz w:val="24"/>
          <w:szCs w:val="24"/>
        </w:rPr>
      </w:pPr>
      <w:r w:rsidRPr="00131EC7">
        <w:rPr>
          <w:rFonts w:ascii="Garamond" w:hAnsi="Garamond"/>
          <w:i/>
          <w:sz w:val="24"/>
          <w:szCs w:val="24"/>
        </w:rPr>
        <w:t>Lovforsl</w:t>
      </w:r>
      <w:r>
        <w:rPr>
          <w:rFonts w:ascii="Garamond" w:hAnsi="Garamond"/>
          <w:i/>
          <w:sz w:val="24"/>
          <w:szCs w:val="24"/>
        </w:rPr>
        <w:t>agets hovedpunkter</w:t>
      </w:r>
    </w:p>
    <w:p w14:paraId="03041459" w14:textId="77777777" w:rsidR="00436B48"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Lovforsl</w:t>
      </w:r>
      <w:r w:rsidR="00972014" w:rsidRPr="00506783">
        <w:rPr>
          <w:rFonts w:ascii="Garamond" w:hAnsi="Garamond"/>
          <w:b/>
          <w:sz w:val="24"/>
          <w:szCs w:val="24"/>
        </w:rPr>
        <w:t>agets indhold</w:t>
      </w:r>
    </w:p>
    <w:p w14:paraId="0304145A" w14:textId="77777777" w:rsidR="00310FBA" w:rsidRPr="00D50DC0" w:rsidRDefault="00310FBA" w:rsidP="008D5FE1">
      <w:pPr>
        <w:pStyle w:val="Opstilling-talellerbogst"/>
        <w:numPr>
          <w:ilvl w:val="1"/>
          <w:numId w:val="20"/>
        </w:numPr>
        <w:rPr>
          <w:rFonts w:ascii="Garamond" w:hAnsi="Garamond"/>
          <w:b/>
          <w:sz w:val="24"/>
          <w:szCs w:val="24"/>
        </w:rPr>
      </w:pPr>
      <w:r w:rsidRPr="00D50DC0">
        <w:rPr>
          <w:rFonts w:ascii="Garamond" w:hAnsi="Garamond"/>
          <w:b/>
          <w:sz w:val="24"/>
          <w:szCs w:val="24"/>
        </w:rPr>
        <w:t xml:space="preserve">Geografisk og bygningsmæssig </w:t>
      </w:r>
      <w:r w:rsidR="00126DD2" w:rsidRPr="00D50DC0">
        <w:rPr>
          <w:rFonts w:ascii="Garamond" w:hAnsi="Garamond"/>
          <w:b/>
          <w:sz w:val="24"/>
          <w:szCs w:val="24"/>
        </w:rPr>
        <w:t xml:space="preserve">indbyrdes </w:t>
      </w:r>
      <w:r w:rsidRPr="00D50DC0">
        <w:rPr>
          <w:rFonts w:ascii="Garamond" w:hAnsi="Garamond"/>
          <w:b/>
          <w:sz w:val="24"/>
          <w:szCs w:val="24"/>
        </w:rPr>
        <w:t>beliggenhed af bygninger og arealer</w:t>
      </w:r>
    </w:p>
    <w:p w14:paraId="0304145B" w14:textId="77777777" w:rsidR="00436B48" w:rsidRPr="00126DD2" w:rsidRDefault="00436B48" w:rsidP="008D5FE1">
      <w:pPr>
        <w:pStyle w:val="Opstilling-talellerbogst"/>
        <w:numPr>
          <w:ilvl w:val="2"/>
          <w:numId w:val="20"/>
        </w:numPr>
        <w:rPr>
          <w:rFonts w:ascii="Garamond" w:hAnsi="Garamond"/>
          <w:i/>
          <w:sz w:val="24"/>
          <w:szCs w:val="24"/>
        </w:rPr>
      </w:pPr>
      <w:r w:rsidRPr="00126DD2">
        <w:rPr>
          <w:rFonts w:ascii="Garamond" w:hAnsi="Garamond"/>
          <w:i/>
          <w:sz w:val="24"/>
          <w:szCs w:val="24"/>
        </w:rPr>
        <w:t>Gældende ret</w:t>
      </w:r>
    </w:p>
    <w:p w14:paraId="0304145C" w14:textId="77777777" w:rsidR="00436B48" w:rsidRPr="00126DD2" w:rsidRDefault="00126DD2" w:rsidP="008D5FE1">
      <w:pPr>
        <w:pStyle w:val="Opstilling-talellerbogst"/>
        <w:numPr>
          <w:ilvl w:val="2"/>
          <w:numId w:val="20"/>
        </w:numPr>
        <w:rPr>
          <w:rFonts w:ascii="Garamond" w:hAnsi="Garamond"/>
          <w:i/>
          <w:sz w:val="24"/>
          <w:szCs w:val="24"/>
        </w:rPr>
      </w:pPr>
      <w:r w:rsidRPr="00126DD2">
        <w:rPr>
          <w:rFonts w:ascii="Garamond" w:hAnsi="Garamond"/>
          <w:i/>
          <w:sz w:val="24"/>
          <w:szCs w:val="24"/>
        </w:rPr>
        <w:t>Undervisningsm</w:t>
      </w:r>
      <w:r w:rsidR="00075C71" w:rsidRPr="00126DD2">
        <w:rPr>
          <w:rFonts w:ascii="Garamond" w:hAnsi="Garamond"/>
          <w:i/>
          <w:sz w:val="24"/>
          <w:szCs w:val="24"/>
        </w:rPr>
        <w:t>inisteriets o</w:t>
      </w:r>
      <w:r w:rsidR="00436B48" w:rsidRPr="00126DD2">
        <w:rPr>
          <w:rFonts w:ascii="Garamond" w:hAnsi="Garamond"/>
          <w:i/>
          <w:sz w:val="24"/>
          <w:szCs w:val="24"/>
        </w:rPr>
        <w:t xml:space="preserve">vervejelser og </w:t>
      </w:r>
      <w:r w:rsidR="00075C71" w:rsidRPr="00126DD2">
        <w:rPr>
          <w:rFonts w:ascii="Garamond" w:hAnsi="Garamond"/>
          <w:i/>
          <w:sz w:val="24"/>
          <w:szCs w:val="24"/>
        </w:rPr>
        <w:t xml:space="preserve">den </w:t>
      </w:r>
      <w:r w:rsidR="00436B48" w:rsidRPr="00126DD2">
        <w:rPr>
          <w:rFonts w:ascii="Garamond" w:hAnsi="Garamond"/>
          <w:i/>
          <w:sz w:val="24"/>
          <w:szCs w:val="24"/>
        </w:rPr>
        <w:t>foreslåe</w:t>
      </w:r>
      <w:r w:rsidRPr="00126DD2">
        <w:rPr>
          <w:rFonts w:ascii="Garamond" w:hAnsi="Garamond"/>
          <w:i/>
          <w:sz w:val="24"/>
          <w:szCs w:val="24"/>
        </w:rPr>
        <w:t>de ordning</w:t>
      </w:r>
    </w:p>
    <w:p w14:paraId="0304145D" w14:textId="1DF8111F" w:rsidR="00436B48" w:rsidRPr="00126DD2" w:rsidRDefault="00D50DC0" w:rsidP="008D5FE1">
      <w:pPr>
        <w:pStyle w:val="Opstilling-talellerbogst"/>
        <w:numPr>
          <w:ilvl w:val="1"/>
          <w:numId w:val="20"/>
        </w:numPr>
        <w:rPr>
          <w:rFonts w:ascii="Garamond" w:hAnsi="Garamond"/>
          <w:b/>
          <w:sz w:val="24"/>
          <w:szCs w:val="24"/>
        </w:rPr>
      </w:pPr>
      <w:r>
        <w:rPr>
          <w:rFonts w:ascii="Garamond" w:hAnsi="Garamond"/>
          <w:b/>
          <w:sz w:val="24"/>
          <w:szCs w:val="24"/>
        </w:rPr>
        <w:t>L</w:t>
      </w:r>
      <w:r w:rsidR="00436B48" w:rsidRPr="00126DD2">
        <w:rPr>
          <w:rFonts w:ascii="Garamond" w:hAnsi="Garamond"/>
          <w:b/>
          <w:sz w:val="24"/>
          <w:szCs w:val="24"/>
        </w:rPr>
        <w:t xml:space="preserve">eje </w:t>
      </w:r>
      <w:r>
        <w:rPr>
          <w:rFonts w:ascii="Garamond" w:hAnsi="Garamond"/>
          <w:b/>
          <w:sz w:val="24"/>
          <w:szCs w:val="24"/>
        </w:rPr>
        <w:t xml:space="preserve">af </w:t>
      </w:r>
      <w:r w:rsidR="00436B48" w:rsidRPr="00126DD2">
        <w:rPr>
          <w:rFonts w:ascii="Garamond" w:hAnsi="Garamond"/>
          <w:b/>
          <w:sz w:val="24"/>
          <w:szCs w:val="24"/>
        </w:rPr>
        <w:t>bygninger og arealer</w:t>
      </w:r>
    </w:p>
    <w:p w14:paraId="0304145E" w14:textId="77777777" w:rsidR="00436B48" w:rsidRPr="00126DD2" w:rsidRDefault="00436B48" w:rsidP="008D5FE1">
      <w:pPr>
        <w:pStyle w:val="Opstilling-talellerbogst"/>
        <w:numPr>
          <w:ilvl w:val="2"/>
          <w:numId w:val="20"/>
        </w:numPr>
        <w:rPr>
          <w:rFonts w:ascii="Garamond" w:hAnsi="Garamond"/>
          <w:i/>
          <w:sz w:val="24"/>
          <w:szCs w:val="24"/>
        </w:rPr>
      </w:pPr>
      <w:r w:rsidRPr="00126DD2">
        <w:rPr>
          <w:rFonts w:ascii="Garamond" w:hAnsi="Garamond"/>
          <w:i/>
          <w:sz w:val="24"/>
          <w:szCs w:val="24"/>
        </w:rPr>
        <w:t>Gældende ret</w:t>
      </w:r>
    </w:p>
    <w:p w14:paraId="0304145F" w14:textId="77777777" w:rsidR="00436B48" w:rsidRPr="00126DD2" w:rsidRDefault="00126DD2" w:rsidP="008D5FE1">
      <w:pPr>
        <w:pStyle w:val="Opstilling-talellerbogst"/>
        <w:numPr>
          <w:ilvl w:val="2"/>
          <w:numId w:val="20"/>
        </w:numPr>
        <w:rPr>
          <w:rFonts w:ascii="Garamond" w:hAnsi="Garamond"/>
          <w:i/>
          <w:sz w:val="24"/>
          <w:szCs w:val="24"/>
        </w:rPr>
      </w:pPr>
      <w:r w:rsidRPr="00126DD2">
        <w:rPr>
          <w:rFonts w:ascii="Garamond" w:hAnsi="Garamond"/>
          <w:i/>
          <w:sz w:val="24"/>
          <w:szCs w:val="24"/>
        </w:rPr>
        <w:t>Undervisningsm</w:t>
      </w:r>
      <w:r w:rsidR="00075C71" w:rsidRPr="00126DD2">
        <w:rPr>
          <w:rFonts w:ascii="Garamond" w:hAnsi="Garamond"/>
          <w:i/>
          <w:sz w:val="24"/>
          <w:szCs w:val="24"/>
        </w:rPr>
        <w:t>inisteriets o</w:t>
      </w:r>
      <w:r w:rsidR="00436B48" w:rsidRPr="00126DD2">
        <w:rPr>
          <w:rFonts w:ascii="Garamond" w:hAnsi="Garamond"/>
          <w:i/>
          <w:sz w:val="24"/>
          <w:szCs w:val="24"/>
        </w:rPr>
        <w:t xml:space="preserve">vervejelser og </w:t>
      </w:r>
      <w:r w:rsidR="00075C71" w:rsidRPr="00126DD2">
        <w:rPr>
          <w:rFonts w:ascii="Garamond" w:hAnsi="Garamond"/>
          <w:i/>
          <w:sz w:val="24"/>
          <w:szCs w:val="24"/>
        </w:rPr>
        <w:t xml:space="preserve">den foreslåede </w:t>
      </w:r>
      <w:r w:rsidR="00436B48" w:rsidRPr="00126DD2">
        <w:rPr>
          <w:rFonts w:ascii="Garamond" w:hAnsi="Garamond"/>
          <w:i/>
          <w:sz w:val="24"/>
          <w:szCs w:val="24"/>
        </w:rPr>
        <w:t>ordning</w:t>
      </w:r>
    </w:p>
    <w:p w14:paraId="03041460" w14:textId="77777777" w:rsidR="00436B48" w:rsidRPr="00126DD2" w:rsidRDefault="00D50DC0" w:rsidP="008D5FE1">
      <w:pPr>
        <w:pStyle w:val="Opstilling-talellerbogst"/>
        <w:numPr>
          <w:ilvl w:val="1"/>
          <w:numId w:val="20"/>
        </w:numPr>
        <w:rPr>
          <w:rFonts w:ascii="Garamond" w:hAnsi="Garamond"/>
          <w:b/>
          <w:sz w:val="24"/>
          <w:szCs w:val="24"/>
        </w:rPr>
      </w:pPr>
      <w:r>
        <w:rPr>
          <w:rFonts w:ascii="Garamond" w:hAnsi="Garamond"/>
          <w:b/>
          <w:sz w:val="24"/>
          <w:szCs w:val="24"/>
        </w:rPr>
        <w:t>Ejerskab af</w:t>
      </w:r>
      <w:r w:rsidR="00436B48" w:rsidRPr="00126DD2">
        <w:rPr>
          <w:rFonts w:ascii="Garamond" w:hAnsi="Garamond"/>
          <w:b/>
          <w:sz w:val="24"/>
          <w:szCs w:val="24"/>
        </w:rPr>
        <w:t xml:space="preserve"> visse særlige undervisningsfaciliteter sammen med andre</w:t>
      </w:r>
    </w:p>
    <w:p w14:paraId="03041461" w14:textId="77777777" w:rsidR="00436B48" w:rsidRPr="00126DD2" w:rsidRDefault="00436B48" w:rsidP="008D5FE1">
      <w:pPr>
        <w:pStyle w:val="Opstilling-talellerbogst"/>
        <w:numPr>
          <w:ilvl w:val="2"/>
          <w:numId w:val="20"/>
        </w:numPr>
        <w:rPr>
          <w:rFonts w:ascii="Garamond" w:hAnsi="Garamond"/>
          <w:i/>
          <w:sz w:val="24"/>
          <w:szCs w:val="24"/>
        </w:rPr>
      </w:pPr>
      <w:r w:rsidRPr="00126DD2">
        <w:rPr>
          <w:rFonts w:ascii="Garamond" w:hAnsi="Garamond"/>
          <w:i/>
          <w:sz w:val="24"/>
          <w:szCs w:val="24"/>
        </w:rPr>
        <w:t>Gældende ret</w:t>
      </w:r>
    </w:p>
    <w:p w14:paraId="03041462" w14:textId="77777777" w:rsidR="00436B48" w:rsidRPr="00126DD2" w:rsidRDefault="00126DD2" w:rsidP="008D5FE1">
      <w:pPr>
        <w:pStyle w:val="Opstilling-talellerbogst"/>
        <w:numPr>
          <w:ilvl w:val="2"/>
          <w:numId w:val="20"/>
        </w:numPr>
        <w:rPr>
          <w:rFonts w:ascii="Garamond" w:hAnsi="Garamond"/>
          <w:i/>
          <w:sz w:val="24"/>
          <w:szCs w:val="24"/>
        </w:rPr>
      </w:pPr>
      <w:r w:rsidRPr="00126DD2">
        <w:rPr>
          <w:rFonts w:ascii="Garamond" w:hAnsi="Garamond"/>
          <w:i/>
          <w:sz w:val="24"/>
          <w:szCs w:val="24"/>
        </w:rPr>
        <w:t>Undervisningsm</w:t>
      </w:r>
      <w:r w:rsidR="00075C71" w:rsidRPr="00126DD2">
        <w:rPr>
          <w:rFonts w:ascii="Garamond" w:hAnsi="Garamond"/>
          <w:i/>
          <w:sz w:val="24"/>
          <w:szCs w:val="24"/>
        </w:rPr>
        <w:t>inisteriets o</w:t>
      </w:r>
      <w:r w:rsidR="00436B48" w:rsidRPr="00126DD2">
        <w:rPr>
          <w:rFonts w:ascii="Garamond" w:hAnsi="Garamond"/>
          <w:i/>
          <w:sz w:val="24"/>
          <w:szCs w:val="24"/>
        </w:rPr>
        <w:t xml:space="preserve">vervejelser og </w:t>
      </w:r>
      <w:r w:rsidR="00075C71" w:rsidRPr="00126DD2">
        <w:rPr>
          <w:rFonts w:ascii="Garamond" w:hAnsi="Garamond"/>
          <w:i/>
          <w:sz w:val="24"/>
          <w:szCs w:val="24"/>
        </w:rPr>
        <w:t xml:space="preserve">den </w:t>
      </w:r>
      <w:r w:rsidR="00436B48" w:rsidRPr="00126DD2">
        <w:rPr>
          <w:rFonts w:ascii="Garamond" w:hAnsi="Garamond"/>
          <w:i/>
          <w:sz w:val="24"/>
          <w:szCs w:val="24"/>
        </w:rPr>
        <w:t>foreslåe</w:t>
      </w:r>
      <w:r w:rsidR="00075C71" w:rsidRPr="00126DD2">
        <w:rPr>
          <w:rFonts w:ascii="Garamond" w:hAnsi="Garamond"/>
          <w:i/>
          <w:sz w:val="24"/>
          <w:szCs w:val="24"/>
        </w:rPr>
        <w:t xml:space="preserve">de </w:t>
      </w:r>
      <w:r w:rsidR="00436B48" w:rsidRPr="00126DD2">
        <w:rPr>
          <w:rFonts w:ascii="Garamond" w:hAnsi="Garamond"/>
          <w:i/>
          <w:sz w:val="24"/>
          <w:szCs w:val="24"/>
        </w:rPr>
        <w:t>ordning</w:t>
      </w:r>
    </w:p>
    <w:p w14:paraId="03041463" w14:textId="77777777" w:rsidR="00C60B94" w:rsidRPr="00126DD2" w:rsidRDefault="00126DD2" w:rsidP="008D5FE1">
      <w:pPr>
        <w:pStyle w:val="Opstilling-talellerbogst"/>
        <w:numPr>
          <w:ilvl w:val="1"/>
          <w:numId w:val="20"/>
        </w:numPr>
        <w:rPr>
          <w:rFonts w:ascii="Garamond" w:hAnsi="Garamond"/>
          <w:b/>
          <w:sz w:val="24"/>
          <w:szCs w:val="24"/>
        </w:rPr>
      </w:pPr>
      <w:r>
        <w:rPr>
          <w:rFonts w:ascii="Garamond" w:hAnsi="Garamond"/>
          <w:b/>
          <w:sz w:val="24"/>
          <w:szCs w:val="24"/>
        </w:rPr>
        <w:t>Varetagelse af a</w:t>
      </w:r>
      <w:r w:rsidR="00C60B94" w:rsidRPr="00126DD2">
        <w:rPr>
          <w:rFonts w:ascii="Garamond" w:hAnsi="Garamond"/>
          <w:b/>
          <w:sz w:val="24"/>
          <w:szCs w:val="24"/>
        </w:rPr>
        <w:t>dministrati</w:t>
      </w:r>
      <w:r w:rsidR="00D50DC0">
        <w:rPr>
          <w:rFonts w:ascii="Garamond" w:hAnsi="Garamond"/>
          <w:b/>
          <w:sz w:val="24"/>
          <w:szCs w:val="24"/>
        </w:rPr>
        <w:t>ve opgaver for andre frie kostskoler</w:t>
      </w:r>
    </w:p>
    <w:p w14:paraId="03041464" w14:textId="77777777" w:rsidR="00C60B94" w:rsidRPr="00126DD2" w:rsidRDefault="00C60B94" w:rsidP="008D5FE1">
      <w:pPr>
        <w:pStyle w:val="Opstilling-talellerbogst"/>
        <w:numPr>
          <w:ilvl w:val="2"/>
          <w:numId w:val="20"/>
        </w:numPr>
        <w:rPr>
          <w:rFonts w:ascii="Garamond" w:hAnsi="Garamond"/>
          <w:i/>
          <w:sz w:val="24"/>
          <w:szCs w:val="24"/>
        </w:rPr>
      </w:pPr>
      <w:r w:rsidRPr="00126DD2">
        <w:rPr>
          <w:rFonts w:ascii="Garamond" w:hAnsi="Garamond"/>
          <w:i/>
          <w:sz w:val="24"/>
          <w:szCs w:val="24"/>
        </w:rPr>
        <w:t>Gældende ret</w:t>
      </w:r>
    </w:p>
    <w:p w14:paraId="03041465" w14:textId="77777777" w:rsidR="00376E0E" w:rsidRPr="00126DD2" w:rsidRDefault="00126DD2" w:rsidP="008D5FE1">
      <w:pPr>
        <w:pStyle w:val="Opstilling-talellerbogst"/>
        <w:numPr>
          <w:ilvl w:val="2"/>
          <w:numId w:val="20"/>
        </w:numPr>
        <w:rPr>
          <w:rFonts w:ascii="Garamond" w:hAnsi="Garamond"/>
          <w:i/>
          <w:sz w:val="24"/>
          <w:szCs w:val="24"/>
        </w:rPr>
      </w:pPr>
      <w:r w:rsidRPr="00126DD2">
        <w:rPr>
          <w:rFonts w:ascii="Garamond" w:hAnsi="Garamond"/>
          <w:i/>
          <w:sz w:val="24"/>
          <w:szCs w:val="24"/>
        </w:rPr>
        <w:t>Undervisningsm</w:t>
      </w:r>
      <w:r w:rsidR="00075C71" w:rsidRPr="00126DD2">
        <w:rPr>
          <w:rFonts w:ascii="Garamond" w:hAnsi="Garamond"/>
          <w:i/>
          <w:sz w:val="24"/>
          <w:szCs w:val="24"/>
        </w:rPr>
        <w:t>inisteriets o</w:t>
      </w:r>
      <w:r w:rsidR="00C60B94" w:rsidRPr="00126DD2">
        <w:rPr>
          <w:rFonts w:ascii="Garamond" w:hAnsi="Garamond"/>
          <w:i/>
          <w:sz w:val="24"/>
          <w:szCs w:val="24"/>
        </w:rPr>
        <w:t xml:space="preserve">vervejelser og </w:t>
      </w:r>
      <w:r w:rsidR="00075C71" w:rsidRPr="00126DD2">
        <w:rPr>
          <w:rFonts w:ascii="Garamond" w:hAnsi="Garamond"/>
          <w:i/>
          <w:sz w:val="24"/>
          <w:szCs w:val="24"/>
        </w:rPr>
        <w:t xml:space="preserve">den foreslåede </w:t>
      </w:r>
      <w:r w:rsidR="00C60B94" w:rsidRPr="00126DD2">
        <w:rPr>
          <w:rFonts w:ascii="Garamond" w:hAnsi="Garamond"/>
          <w:i/>
          <w:sz w:val="24"/>
          <w:szCs w:val="24"/>
        </w:rPr>
        <w:t>ordning</w:t>
      </w:r>
      <w:r w:rsidR="00376E0E" w:rsidRPr="00126DD2">
        <w:rPr>
          <w:rFonts w:ascii="Garamond" w:hAnsi="Garamond"/>
          <w:i/>
          <w:sz w:val="24"/>
          <w:szCs w:val="24"/>
        </w:rPr>
        <w:t>.</w:t>
      </w:r>
    </w:p>
    <w:p w14:paraId="03041466" w14:textId="77777777" w:rsidR="00C60B94" w:rsidRPr="00126DD2" w:rsidRDefault="00C470A4" w:rsidP="008D5FE1">
      <w:pPr>
        <w:pStyle w:val="Opstilling-talellerbogst"/>
        <w:numPr>
          <w:ilvl w:val="1"/>
          <w:numId w:val="20"/>
        </w:numPr>
        <w:rPr>
          <w:rFonts w:ascii="Garamond" w:hAnsi="Garamond"/>
          <w:b/>
          <w:sz w:val="24"/>
          <w:szCs w:val="24"/>
        </w:rPr>
      </w:pPr>
      <w:r w:rsidRPr="00126DD2">
        <w:rPr>
          <w:rFonts w:ascii="Garamond" w:hAnsi="Garamond"/>
          <w:b/>
          <w:sz w:val="24"/>
          <w:szCs w:val="24"/>
        </w:rPr>
        <w:t xml:space="preserve">Anvendelse af </w:t>
      </w:r>
      <w:r w:rsidR="00126DD2" w:rsidRPr="00126DD2">
        <w:rPr>
          <w:rFonts w:ascii="Garamond" w:hAnsi="Garamond"/>
          <w:b/>
          <w:sz w:val="24"/>
          <w:szCs w:val="24"/>
        </w:rPr>
        <w:t xml:space="preserve">efterskolens </w:t>
      </w:r>
      <w:r w:rsidRPr="00126DD2">
        <w:rPr>
          <w:rFonts w:ascii="Garamond" w:hAnsi="Garamond"/>
          <w:b/>
          <w:sz w:val="24"/>
          <w:szCs w:val="24"/>
        </w:rPr>
        <w:t xml:space="preserve">egne midler til </w:t>
      </w:r>
      <w:r w:rsidR="00436B48" w:rsidRPr="00126DD2">
        <w:rPr>
          <w:rFonts w:ascii="Garamond" w:hAnsi="Garamond"/>
          <w:b/>
          <w:sz w:val="24"/>
          <w:szCs w:val="24"/>
        </w:rPr>
        <w:t>folkeoplysningsvirksomhed</w:t>
      </w:r>
    </w:p>
    <w:p w14:paraId="03041467" w14:textId="77777777" w:rsidR="00506783" w:rsidRPr="00506783" w:rsidRDefault="00506783" w:rsidP="008D5FE1">
      <w:pPr>
        <w:pStyle w:val="Opstilling-talellerbogst"/>
        <w:numPr>
          <w:ilvl w:val="2"/>
          <w:numId w:val="20"/>
        </w:numPr>
        <w:rPr>
          <w:rFonts w:ascii="Garamond" w:hAnsi="Garamond"/>
          <w:i/>
          <w:sz w:val="24"/>
          <w:szCs w:val="24"/>
        </w:rPr>
      </w:pPr>
      <w:r w:rsidRPr="00506783">
        <w:rPr>
          <w:rFonts w:ascii="Garamond" w:hAnsi="Garamond"/>
          <w:i/>
          <w:sz w:val="24"/>
          <w:szCs w:val="24"/>
        </w:rPr>
        <w:t>Gældende ret</w:t>
      </w:r>
    </w:p>
    <w:p w14:paraId="03041468" w14:textId="77777777" w:rsidR="00C60B94" w:rsidRPr="00506783" w:rsidRDefault="00506783" w:rsidP="008D5FE1">
      <w:pPr>
        <w:pStyle w:val="Opstilling-talellerbogst"/>
        <w:numPr>
          <w:ilvl w:val="2"/>
          <w:numId w:val="20"/>
        </w:numPr>
        <w:rPr>
          <w:rFonts w:ascii="Garamond" w:hAnsi="Garamond"/>
          <w:i/>
          <w:sz w:val="24"/>
          <w:szCs w:val="24"/>
        </w:rPr>
      </w:pPr>
      <w:r w:rsidRPr="00506783">
        <w:rPr>
          <w:rFonts w:ascii="Garamond" w:hAnsi="Garamond"/>
          <w:i/>
          <w:sz w:val="24"/>
          <w:szCs w:val="24"/>
        </w:rPr>
        <w:t>Undervisningsm</w:t>
      </w:r>
      <w:r w:rsidR="00075C71" w:rsidRPr="00506783">
        <w:rPr>
          <w:rFonts w:ascii="Garamond" w:hAnsi="Garamond"/>
          <w:i/>
          <w:sz w:val="24"/>
          <w:szCs w:val="24"/>
        </w:rPr>
        <w:t>inisteriets o</w:t>
      </w:r>
      <w:r w:rsidR="00C60B94" w:rsidRPr="00506783">
        <w:rPr>
          <w:rFonts w:ascii="Garamond" w:hAnsi="Garamond"/>
          <w:i/>
          <w:sz w:val="24"/>
          <w:szCs w:val="24"/>
        </w:rPr>
        <w:t xml:space="preserve">vervejelser og </w:t>
      </w:r>
      <w:r w:rsidR="00075C71" w:rsidRPr="00506783">
        <w:rPr>
          <w:rFonts w:ascii="Garamond" w:hAnsi="Garamond"/>
          <w:i/>
          <w:sz w:val="24"/>
          <w:szCs w:val="24"/>
        </w:rPr>
        <w:t xml:space="preserve">den foreslåede </w:t>
      </w:r>
      <w:r w:rsidR="00C60B94" w:rsidRPr="00506783">
        <w:rPr>
          <w:rFonts w:ascii="Garamond" w:hAnsi="Garamond"/>
          <w:i/>
          <w:sz w:val="24"/>
          <w:szCs w:val="24"/>
        </w:rPr>
        <w:t>ordning</w:t>
      </w:r>
    </w:p>
    <w:p w14:paraId="03041469" w14:textId="77777777" w:rsidR="00310FBA" w:rsidRPr="00506783" w:rsidRDefault="00506783" w:rsidP="008D5FE1">
      <w:pPr>
        <w:pStyle w:val="Opstilling-talellerbogst"/>
        <w:numPr>
          <w:ilvl w:val="1"/>
          <w:numId w:val="20"/>
        </w:numPr>
        <w:rPr>
          <w:rFonts w:ascii="Garamond" w:hAnsi="Garamond"/>
          <w:b/>
          <w:sz w:val="24"/>
          <w:szCs w:val="24"/>
        </w:rPr>
      </w:pPr>
      <w:r w:rsidRPr="00506783">
        <w:rPr>
          <w:rFonts w:ascii="Garamond" w:hAnsi="Garamond"/>
          <w:b/>
          <w:sz w:val="24"/>
          <w:szCs w:val="24"/>
        </w:rPr>
        <w:t>Særligt</w:t>
      </w:r>
      <w:r w:rsidR="00C470A4" w:rsidRPr="00506783">
        <w:rPr>
          <w:rFonts w:ascii="Garamond" w:hAnsi="Garamond"/>
          <w:b/>
          <w:sz w:val="24"/>
          <w:szCs w:val="24"/>
        </w:rPr>
        <w:t xml:space="preserve"> tilskud til </w:t>
      </w:r>
      <w:r w:rsidRPr="00506783">
        <w:rPr>
          <w:rFonts w:ascii="Garamond" w:hAnsi="Garamond"/>
          <w:b/>
          <w:sz w:val="24"/>
          <w:szCs w:val="24"/>
        </w:rPr>
        <w:t xml:space="preserve">efterskoler </w:t>
      </w:r>
      <w:r w:rsidR="00310FBA" w:rsidRPr="00506783">
        <w:rPr>
          <w:rFonts w:ascii="Garamond" w:hAnsi="Garamond"/>
          <w:b/>
          <w:sz w:val="24"/>
          <w:szCs w:val="24"/>
        </w:rPr>
        <w:t>for elever fra visse lande</w:t>
      </w:r>
    </w:p>
    <w:p w14:paraId="0304146A" w14:textId="77777777" w:rsidR="00217AC1" w:rsidRPr="00506783" w:rsidRDefault="00217AC1" w:rsidP="008D5FE1">
      <w:pPr>
        <w:pStyle w:val="Opstilling-talellerbogst"/>
        <w:numPr>
          <w:ilvl w:val="2"/>
          <w:numId w:val="20"/>
        </w:numPr>
        <w:rPr>
          <w:rFonts w:ascii="Garamond" w:hAnsi="Garamond"/>
          <w:i/>
          <w:sz w:val="24"/>
          <w:szCs w:val="24"/>
        </w:rPr>
      </w:pPr>
      <w:r w:rsidRPr="00506783">
        <w:rPr>
          <w:rFonts w:ascii="Garamond" w:hAnsi="Garamond"/>
          <w:i/>
          <w:sz w:val="24"/>
          <w:szCs w:val="24"/>
        </w:rPr>
        <w:lastRenderedPageBreak/>
        <w:t>Gældende ret</w:t>
      </w:r>
    </w:p>
    <w:p w14:paraId="0304146B" w14:textId="77777777" w:rsidR="00C60B94" w:rsidRDefault="00075C71" w:rsidP="008D5FE1">
      <w:pPr>
        <w:pStyle w:val="Opstilling-talellerbogst"/>
        <w:numPr>
          <w:ilvl w:val="2"/>
          <w:numId w:val="20"/>
        </w:numPr>
        <w:rPr>
          <w:rFonts w:ascii="Garamond" w:hAnsi="Garamond"/>
          <w:i/>
          <w:sz w:val="24"/>
          <w:szCs w:val="24"/>
        </w:rPr>
      </w:pPr>
      <w:r w:rsidRPr="00506783">
        <w:rPr>
          <w:rFonts w:ascii="Garamond" w:hAnsi="Garamond"/>
          <w:i/>
          <w:sz w:val="24"/>
          <w:szCs w:val="24"/>
        </w:rPr>
        <w:t>Ministeriets o</w:t>
      </w:r>
      <w:r w:rsidR="00C60B94" w:rsidRPr="00506783">
        <w:rPr>
          <w:rFonts w:ascii="Garamond" w:hAnsi="Garamond"/>
          <w:i/>
          <w:sz w:val="24"/>
          <w:szCs w:val="24"/>
        </w:rPr>
        <w:t xml:space="preserve">vervejelser og </w:t>
      </w:r>
      <w:r w:rsidRPr="00506783">
        <w:rPr>
          <w:rFonts w:ascii="Garamond" w:hAnsi="Garamond"/>
          <w:i/>
          <w:sz w:val="24"/>
          <w:szCs w:val="24"/>
        </w:rPr>
        <w:t xml:space="preserve">den foreslåede </w:t>
      </w:r>
      <w:r w:rsidR="00C60B94" w:rsidRPr="00506783">
        <w:rPr>
          <w:rFonts w:ascii="Garamond" w:hAnsi="Garamond"/>
          <w:i/>
          <w:sz w:val="24"/>
          <w:szCs w:val="24"/>
        </w:rPr>
        <w:t>ordning</w:t>
      </w:r>
    </w:p>
    <w:p w14:paraId="603375A4" w14:textId="77777777" w:rsidR="00FB701B" w:rsidRPr="00506783" w:rsidRDefault="00FB701B" w:rsidP="00BB4837">
      <w:pPr>
        <w:pStyle w:val="Opstilling-talellerbogst"/>
        <w:numPr>
          <w:ilvl w:val="0"/>
          <w:numId w:val="0"/>
        </w:numPr>
        <w:rPr>
          <w:rFonts w:ascii="Garamond" w:hAnsi="Garamond"/>
          <w:i/>
          <w:sz w:val="24"/>
          <w:szCs w:val="24"/>
        </w:rPr>
      </w:pPr>
    </w:p>
    <w:p w14:paraId="0304146C" w14:textId="6DF121B6" w:rsidR="00506783" w:rsidRDefault="00BD39B9" w:rsidP="00E9166B">
      <w:pPr>
        <w:pStyle w:val="Opstilling-talellerbogst"/>
        <w:numPr>
          <w:ilvl w:val="1"/>
          <w:numId w:val="20"/>
        </w:numPr>
        <w:rPr>
          <w:rFonts w:ascii="Garamond" w:hAnsi="Garamond"/>
          <w:b/>
          <w:sz w:val="24"/>
          <w:szCs w:val="24"/>
        </w:rPr>
      </w:pPr>
      <w:r>
        <w:rPr>
          <w:rFonts w:ascii="Garamond" w:hAnsi="Garamond"/>
          <w:b/>
          <w:sz w:val="24"/>
          <w:szCs w:val="24"/>
        </w:rPr>
        <w:t>Kombinerede folkehøjskolers varetagelse af administrative opgaver for andre frie kostskoler</w:t>
      </w:r>
    </w:p>
    <w:p w14:paraId="0304146D" w14:textId="56A736F5" w:rsidR="00506783" w:rsidRPr="00506783" w:rsidRDefault="00506783" w:rsidP="00E9166B">
      <w:pPr>
        <w:pStyle w:val="Opstilling-talellerbogst"/>
        <w:numPr>
          <w:ilvl w:val="2"/>
          <w:numId w:val="20"/>
        </w:numPr>
        <w:rPr>
          <w:rFonts w:ascii="Garamond" w:hAnsi="Garamond"/>
          <w:i/>
          <w:sz w:val="24"/>
          <w:szCs w:val="24"/>
        </w:rPr>
      </w:pPr>
      <w:r w:rsidRPr="00506783">
        <w:rPr>
          <w:rFonts w:ascii="Garamond" w:hAnsi="Garamond"/>
          <w:i/>
          <w:sz w:val="24"/>
          <w:szCs w:val="24"/>
        </w:rPr>
        <w:t>Gældende ret</w:t>
      </w:r>
    </w:p>
    <w:p w14:paraId="0304146E" w14:textId="5239EF2E" w:rsidR="00506783" w:rsidRPr="00506783" w:rsidRDefault="00506783" w:rsidP="00E9166B">
      <w:pPr>
        <w:pStyle w:val="Opstilling-talellerbogst"/>
        <w:numPr>
          <w:ilvl w:val="2"/>
          <w:numId w:val="20"/>
        </w:numPr>
        <w:rPr>
          <w:rFonts w:ascii="Garamond" w:hAnsi="Garamond"/>
          <w:i/>
          <w:sz w:val="24"/>
          <w:szCs w:val="24"/>
        </w:rPr>
      </w:pPr>
      <w:r w:rsidRPr="00506783">
        <w:rPr>
          <w:rFonts w:ascii="Garamond" w:hAnsi="Garamond"/>
          <w:i/>
          <w:sz w:val="24"/>
          <w:szCs w:val="24"/>
        </w:rPr>
        <w:t>Kulturministeriets overvejelser og den foreslåede ordning</w:t>
      </w:r>
    </w:p>
    <w:p w14:paraId="0304146F"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Økonomiske og administrative konsekvenser for det offentlige</w:t>
      </w:r>
    </w:p>
    <w:p w14:paraId="03041470"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Økonomiske og administrative konsekvenser for erhvervslivet m.v.</w:t>
      </w:r>
    </w:p>
    <w:p w14:paraId="03041471"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Administrative konsekvenser for borgerne</w:t>
      </w:r>
    </w:p>
    <w:p w14:paraId="03041472"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Miljømæssige konsekvenser</w:t>
      </w:r>
    </w:p>
    <w:p w14:paraId="03041473"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Forholdet til EU-retten</w:t>
      </w:r>
    </w:p>
    <w:p w14:paraId="03041474" w14:textId="77777777" w:rsidR="00C60B94"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 xml:space="preserve">Hørte myndigheder g organisationer m.v. </w:t>
      </w:r>
    </w:p>
    <w:p w14:paraId="03041475" w14:textId="77777777" w:rsidR="0089320D" w:rsidRPr="00506783" w:rsidRDefault="00C60B94" w:rsidP="008D5FE1">
      <w:pPr>
        <w:pStyle w:val="Opstilling-talellerbogst"/>
        <w:numPr>
          <w:ilvl w:val="0"/>
          <w:numId w:val="20"/>
        </w:numPr>
        <w:rPr>
          <w:rFonts w:ascii="Garamond" w:hAnsi="Garamond"/>
          <w:b/>
          <w:sz w:val="24"/>
          <w:szCs w:val="24"/>
        </w:rPr>
      </w:pPr>
      <w:r w:rsidRPr="00506783">
        <w:rPr>
          <w:rFonts w:ascii="Garamond" w:hAnsi="Garamond"/>
          <w:b/>
          <w:sz w:val="24"/>
          <w:szCs w:val="24"/>
        </w:rPr>
        <w:t>Sammenfattende skema</w:t>
      </w:r>
    </w:p>
    <w:p w14:paraId="03041476" w14:textId="77777777" w:rsidR="0089320D" w:rsidRDefault="0089320D" w:rsidP="00C60B94">
      <w:pPr>
        <w:rPr>
          <w:rFonts w:ascii="Garamond" w:hAnsi="Garamond"/>
          <w:i/>
          <w:sz w:val="24"/>
          <w:szCs w:val="24"/>
        </w:rPr>
      </w:pPr>
    </w:p>
    <w:p w14:paraId="03041477" w14:textId="77777777" w:rsidR="00E1664F" w:rsidRPr="0051000B" w:rsidRDefault="00BE3653" w:rsidP="00BE3653">
      <w:pPr>
        <w:pStyle w:val="Listeafsnit"/>
        <w:numPr>
          <w:ilvl w:val="0"/>
          <w:numId w:val="18"/>
        </w:numPr>
        <w:spacing w:after="0"/>
        <w:rPr>
          <w:rFonts w:ascii="Garamond" w:hAnsi="Garamond"/>
          <w:i/>
          <w:sz w:val="24"/>
          <w:szCs w:val="24"/>
        </w:rPr>
      </w:pPr>
      <w:r w:rsidRPr="005C66BE">
        <w:rPr>
          <w:rFonts w:ascii="Garamond" w:hAnsi="Garamond"/>
          <w:i/>
          <w:sz w:val="24"/>
          <w:szCs w:val="24"/>
        </w:rPr>
        <w:t>Indledning</w:t>
      </w:r>
    </w:p>
    <w:p w14:paraId="03041478" w14:textId="40E3AF60" w:rsidR="00E1664F" w:rsidRDefault="00E1664F" w:rsidP="00BE3653">
      <w:pPr>
        <w:spacing w:after="0"/>
        <w:rPr>
          <w:rFonts w:ascii="Garamond" w:hAnsi="Garamond"/>
          <w:sz w:val="24"/>
          <w:szCs w:val="24"/>
        </w:rPr>
      </w:pPr>
      <w:r>
        <w:rPr>
          <w:rFonts w:ascii="Garamond" w:hAnsi="Garamond"/>
          <w:sz w:val="24"/>
          <w:szCs w:val="24"/>
        </w:rPr>
        <w:t>Med lovforslaget foretages en forenkling og lempelse af reglerne for efterskoler og frie fagskoler, der giver skolerne enklere, friere og mere tidssvarende rammer for skolernes virke. Der foreslås en række lempelser for efterskolerne og de frie fagskoler blandt andet om skolernes bygninger og arealer, ligesom der bliver åbnet op for</w:t>
      </w:r>
      <w:r w:rsidR="00BD7B9E">
        <w:rPr>
          <w:rFonts w:ascii="Garamond" w:hAnsi="Garamond"/>
          <w:sz w:val="24"/>
          <w:szCs w:val="24"/>
        </w:rPr>
        <w:t>,</w:t>
      </w:r>
      <w:r>
        <w:rPr>
          <w:rFonts w:ascii="Garamond" w:hAnsi="Garamond"/>
          <w:sz w:val="24"/>
          <w:szCs w:val="24"/>
        </w:rPr>
        <w:t xml:space="preserve"> at skolerne kan varetage opgaver ud over skolernes skole- og undervisningsvirksomhed. Endvidere foreslås reglerne for særlige tilskud til særligt prioriterede elevgrupper på efterskoler, herunder </w:t>
      </w:r>
      <w:r w:rsidR="00BD7B9E">
        <w:rPr>
          <w:rFonts w:ascii="Garamond" w:hAnsi="Garamond"/>
          <w:sz w:val="24"/>
          <w:szCs w:val="24"/>
        </w:rPr>
        <w:t xml:space="preserve">for </w:t>
      </w:r>
      <w:r>
        <w:rPr>
          <w:rFonts w:ascii="Garamond" w:hAnsi="Garamond"/>
          <w:sz w:val="24"/>
          <w:szCs w:val="24"/>
        </w:rPr>
        <w:t>elever fra visse lande, også justeret.</w:t>
      </w:r>
      <w:r w:rsidR="00BD7B9E">
        <w:rPr>
          <w:rFonts w:ascii="Garamond" w:hAnsi="Garamond"/>
          <w:sz w:val="24"/>
          <w:szCs w:val="24"/>
        </w:rPr>
        <w:t xml:space="preserve"> Formålet med lovforslag er at fremme mulighederne for efterskolernes og de frie fagskolers fortsatte udvikling gennem friere og mere tidssvarende rammer.</w:t>
      </w:r>
    </w:p>
    <w:p w14:paraId="03041479" w14:textId="77777777" w:rsidR="00D50DC0" w:rsidRPr="009B71A9" w:rsidRDefault="00D50DC0" w:rsidP="00BE3653">
      <w:pPr>
        <w:spacing w:after="0"/>
        <w:rPr>
          <w:rFonts w:ascii="Garamond" w:hAnsi="Garamond"/>
          <w:sz w:val="24"/>
          <w:szCs w:val="24"/>
        </w:rPr>
      </w:pPr>
    </w:p>
    <w:p w14:paraId="0304147A" w14:textId="77777777" w:rsidR="00BE3653" w:rsidRDefault="00BE3653" w:rsidP="00BE3653">
      <w:pPr>
        <w:spacing w:after="0"/>
        <w:rPr>
          <w:rFonts w:ascii="Garamond" w:hAnsi="Garamond"/>
          <w:sz w:val="24"/>
          <w:szCs w:val="24"/>
        </w:rPr>
      </w:pPr>
      <w:r w:rsidRPr="009B71A9">
        <w:rPr>
          <w:rFonts w:ascii="Garamond" w:hAnsi="Garamond"/>
          <w:sz w:val="24"/>
          <w:szCs w:val="24"/>
        </w:rPr>
        <w:t xml:space="preserve">   På baggrund af henvendelser og forslag fra Efterskoleforeningen om liberalisering og lempelser af lovgivningen om efterskoler har Undervisningsministeriet drøftet behov for regelændringer med Efterskoleforeningen</w:t>
      </w:r>
      <w:r w:rsidR="00A8509A">
        <w:rPr>
          <w:rFonts w:ascii="Garamond" w:hAnsi="Garamond"/>
          <w:sz w:val="24"/>
          <w:szCs w:val="24"/>
        </w:rPr>
        <w:t xml:space="preserve"> og med Foreningen af Frie Fagskoler</w:t>
      </w:r>
      <w:r w:rsidRPr="009B71A9">
        <w:rPr>
          <w:rFonts w:ascii="Garamond" w:hAnsi="Garamond"/>
          <w:sz w:val="24"/>
          <w:szCs w:val="24"/>
        </w:rPr>
        <w:t>.</w:t>
      </w:r>
      <w:r w:rsidR="00613DF9">
        <w:rPr>
          <w:rFonts w:ascii="Garamond" w:hAnsi="Garamond"/>
          <w:sz w:val="24"/>
          <w:szCs w:val="24"/>
        </w:rPr>
        <w:t xml:space="preserve"> Lovforslaget er udarbejdet </w:t>
      </w:r>
      <w:r w:rsidR="009E073B">
        <w:rPr>
          <w:rFonts w:ascii="Garamond" w:hAnsi="Garamond"/>
          <w:sz w:val="24"/>
          <w:szCs w:val="24"/>
        </w:rPr>
        <w:t xml:space="preserve">som opfølgning </w:t>
      </w:r>
      <w:r w:rsidR="00613DF9">
        <w:rPr>
          <w:rFonts w:ascii="Garamond" w:hAnsi="Garamond"/>
          <w:sz w:val="24"/>
          <w:szCs w:val="24"/>
        </w:rPr>
        <w:t>på disse drøftelser.</w:t>
      </w:r>
    </w:p>
    <w:p w14:paraId="0304147B" w14:textId="77777777" w:rsidR="00D50DC0" w:rsidRPr="009B71A9" w:rsidRDefault="00D50DC0" w:rsidP="00BE3653">
      <w:pPr>
        <w:spacing w:after="0"/>
        <w:rPr>
          <w:rFonts w:ascii="Garamond" w:hAnsi="Garamond"/>
          <w:sz w:val="24"/>
          <w:szCs w:val="24"/>
        </w:rPr>
      </w:pPr>
    </w:p>
    <w:p w14:paraId="0304147C" w14:textId="77777777" w:rsidR="00BE3653" w:rsidRDefault="00BE3653" w:rsidP="00BE3653">
      <w:pPr>
        <w:spacing w:after="0"/>
        <w:rPr>
          <w:rFonts w:ascii="Garamond" w:hAnsi="Garamond"/>
          <w:sz w:val="24"/>
          <w:szCs w:val="24"/>
        </w:rPr>
      </w:pPr>
      <w:r w:rsidRPr="009B71A9">
        <w:rPr>
          <w:rFonts w:ascii="Garamond" w:hAnsi="Garamond"/>
          <w:sz w:val="24"/>
          <w:szCs w:val="24"/>
        </w:rPr>
        <w:t xml:space="preserve">   Med henblik på at sikre enklere og mere tidssvarende rammer for efterskoler</w:t>
      </w:r>
      <w:r w:rsidR="005C5B33">
        <w:rPr>
          <w:rFonts w:ascii="Garamond" w:hAnsi="Garamond"/>
          <w:sz w:val="24"/>
          <w:szCs w:val="24"/>
        </w:rPr>
        <w:t xml:space="preserve"> og frie fagskoler</w:t>
      </w:r>
      <w:r w:rsidRPr="009B71A9">
        <w:rPr>
          <w:rFonts w:ascii="Garamond" w:hAnsi="Garamond"/>
          <w:sz w:val="24"/>
          <w:szCs w:val="24"/>
        </w:rPr>
        <w:t xml:space="preserve"> og for at sikre skolernes fortsatte udvikling foreslås en række lempelser af tilskudsbetingelserne for skoler</w:t>
      </w:r>
      <w:r w:rsidR="005C5B33">
        <w:rPr>
          <w:rFonts w:ascii="Garamond" w:hAnsi="Garamond"/>
          <w:sz w:val="24"/>
          <w:szCs w:val="24"/>
        </w:rPr>
        <w:t>ne</w:t>
      </w:r>
      <w:r w:rsidRPr="009B71A9">
        <w:rPr>
          <w:rFonts w:ascii="Garamond" w:hAnsi="Garamond"/>
          <w:sz w:val="24"/>
          <w:szCs w:val="24"/>
        </w:rPr>
        <w:t xml:space="preserve"> i den gældende lov om efterskoler og frie fagskoler.</w:t>
      </w:r>
      <w:r w:rsidR="00613DF9">
        <w:rPr>
          <w:rFonts w:ascii="Garamond" w:hAnsi="Garamond"/>
          <w:sz w:val="24"/>
          <w:szCs w:val="24"/>
        </w:rPr>
        <w:t xml:space="preserve"> I den sammenhæng og som konsekvens af de foreslåede lempelser for efterskoler og frie fagskoler foreslås også en mindre ændring af lov om folkehøjskoler.</w:t>
      </w:r>
    </w:p>
    <w:p w14:paraId="0304147D" w14:textId="77777777" w:rsidR="00D50DC0" w:rsidRDefault="00D50DC0" w:rsidP="00BE3653">
      <w:pPr>
        <w:spacing w:after="0"/>
        <w:rPr>
          <w:rFonts w:ascii="Garamond" w:hAnsi="Garamond"/>
          <w:sz w:val="24"/>
          <w:szCs w:val="24"/>
        </w:rPr>
      </w:pPr>
    </w:p>
    <w:p w14:paraId="0304147E" w14:textId="77777777" w:rsidR="00131EC7" w:rsidRPr="00131EC7" w:rsidRDefault="00131EC7" w:rsidP="00BE3653">
      <w:pPr>
        <w:spacing w:after="0"/>
        <w:rPr>
          <w:rFonts w:ascii="Garamond" w:hAnsi="Garamond"/>
          <w:i/>
          <w:sz w:val="24"/>
          <w:szCs w:val="24"/>
        </w:rPr>
      </w:pPr>
      <w:r w:rsidRPr="00131EC7">
        <w:rPr>
          <w:rFonts w:ascii="Garamond" w:hAnsi="Garamond"/>
          <w:i/>
          <w:sz w:val="24"/>
          <w:szCs w:val="24"/>
        </w:rPr>
        <w:t>1. 1. Lovforslagets hovedpunkter</w:t>
      </w:r>
    </w:p>
    <w:p w14:paraId="0304147F" w14:textId="77777777" w:rsidR="00BE3653" w:rsidRDefault="00BE3653" w:rsidP="00BE3653">
      <w:pPr>
        <w:rPr>
          <w:rFonts w:ascii="Garamond" w:hAnsi="Garamond"/>
          <w:sz w:val="24"/>
          <w:szCs w:val="24"/>
        </w:rPr>
      </w:pPr>
      <w:r w:rsidRPr="00673D2F">
        <w:rPr>
          <w:rFonts w:ascii="Garamond" w:hAnsi="Garamond"/>
          <w:sz w:val="24"/>
          <w:szCs w:val="24"/>
        </w:rPr>
        <w:t xml:space="preserve"> </w:t>
      </w:r>
      <w:r>
        <w:rPr>
          <w:rFonts w:ascii="Garamond" w:hAnsi="Garamond"/>
          <w:sz w:val="24"/>
          <w:szCs w:val="24"/>
        </w:rPr>
        <w:t>Lovforslaget indeholder f</w:t>
      </w:r>
      <w:r w:rsidRPr="00673D2F">
        <w:rPr>
          <w:rFonts w:ascii="Garamond" w:hAnsi="Garamond"/>
          <w:sz w:val="24"/>
          <w:szCs w:val="24"/>
        </w:rPr>
        <w:t xml:space="preserve">or det første </w:t>
      </w:r>
      <w:r w:rsidR="005C5B33">
        <w:rPr>
          <w:rFonts w:ascii="Garamond" w:hAnsi="Garamond"/>
          <w:sz w:val="24"/>
          <w:szCs w:val="24"/>
        </w:rPr>
        <w:t>forslag om</w:t>
      </w:r>
      <w:r>
        <w:rPr>
          <w:rFonts w:ascii="Garamond" w:hAnsi="Garamond"/>
          <w:sz w:val="24"/>
          <w:szCs w:val="24"/>
        </w:rPr>
        <w:t xml:space="preserve"> </w:t>
      </w:r>
      <w:r w:rsidRPr="00673D2F">
        <w:rPr>
          <w:rFonts w:ascii="Garamond" w:hAnsi="Garamond"/>
          <w:sz w:val="24"/>
          <w:szCs w:val="24"/>
        </w:rPr>
        <w:t>at lempe kravet om, at en skoles bygninger og arealer hovedsageligt skal udgøre en geografisk og bygningsmæssig enhed, så en skoles bygninger og arealer fremover hovedsageligt skal ligge i geografisk nærhed af hinanden.</w:t>
      </w:r>
    </w:p>
    <w:p w14:paraId="03041480" w14:textId="77777777" w:rsidR="00BE3653" w:rsidRPr="00673D2F" w:rsidRDefault="00BE3653" w:rsidP="00BE3653">
      <w:pPr>
        <w:rPr>
          <w:rFonts w:ascii="Garamond" w:hAnsi="Garamond"/>
          <w:sz w:val="24"/>
          <w:szCs w:val="24"/>
        </w:rPr>
      </w:pPr>
      <w:r>
        <w:rPr>
          <w:rFonts w:ascii="Garamond" w:hAnsi="Garamond"/>
          <w:sz w:val="24"/>
          <w:szCs w:val="24"/>
        </w:rPr>
        <w:t xml:space="preserve">Der henvises </w:t>
      </w:r>
      <w:r w:rsidR="00B73263">
        <w:rPr>
          <w:rFonts w:ascii="Garamond" w:hAnsi="Garamond"/>
          <w:sz w:val="24"/>
          <w:szCs w:val="24"/>
        </w:rPr>
        <w:t xml:space="preserve">herom </w:t>
      </w:r>
      <w:r w:rsidR="009A64A1">
        <w:rPr>
          <w:rFonts w:ascii="Garamond" w:hAnsi="Garamond"/>
          <w:sz w:val="24"/>
          <w:szCs w:val="24"/>
        </w:rPr>
        <w:t>til afsnit</w:t>
      </w:r>
      <w:r>
        <w:rPr>
          <w:rFonts w:ascii="Garamond" w:hAnsi="Garamond"/>
          <w:sz w:val="24"/>
          <w:szCs w:val="24"/>
        </w:rPr>
        <w:t xml:space="preserve"> </w:t>
      </w:r>
      <w:r w:rsidR="00B73263">
        <w:rPr>
          <w:rFonts w:ascii="Garamond" w:hAnsi="Garamond"/>
          <w:sz w:val="24"/>
          <w:szCs w:val="24"/>
        </w:rPr>
        <w:t>2.1.</w:t>
      </w:r>
      <w:r>
        <w:rPr>
          <w:rFonts w:ascii="Garamond" w:hAnsi="Garamond"/>
          <w:sz w:val="24"/>
          <w:szCs w:val="24"/>
        </w:rPr>
        <w:t xml:space="preserve"> nedenfor.</w:t>
      </w:r>
    </w:p>
    <w:p w14:paraId="03041481" w14:textId="411BA87E" w:rsidR="00BE3653" w:rsidRPr="00673D2F" w:rsidRDefault="00BE3653" w:rsidP="00BE3653">
      <w:pPr>
        <w:rPr>
          <w:rFonts w:ascii="Garamond" w:hAnsi="Garamond"/>
          <w:sz w:val="24"/>
          <w:szCs w:val="24"/>
        </w:rPr>
      </w:pPr>
      <w:r w:rsidRPr="00673D2F">
        <w:rPr>
          <w:rFonts w:ascii="Garamond" w:hAnsi="Garamond"/>
          <w:sz w:val="24"/>
          <w:szCs w:val="24"/>
        </w:rPr>
        <w:lastRenderedPageBreak/>
        <w:t xml:space="preserve">   </w:t>
      </w:r>
      <w:r>
        <w:rPr>
          <w:rFonts w:ascii="Garamond" w:hAnsi="Garamond"/>
          <w:sz w:val="24"/>
          <w:szCs w:val="24"/>
        </w:rPr>
        <w:t>Lovforslaget ind</w:t>
      </w:r>
      <w:r w:rsidR="005C5B33">
        <w:rPr>
          <w:rFonts w:ascii="Garamond" w:hAnsi="Garamond"/>
          <w:sz w:val="24"/>
          <w:szCs w:val="24"/>
        </w:rPr>
        <w:t>ebærer for det andet forslag om</w:t>
      </w:r>
      <w:r>
        <w:rPr>
          <w:rFonts w:ascii="Garamond" w:hAnsi="Garamond"/>
          <w:sz w:val="24"/>
          <w:szCs w:val="24"/>
        </w:rPr>
        <w:t xml:space="preserve">, </w:t>
      </w:r>
      <w:r w:rsidRPr="00673D2F">
        <w:rPr>
          <w:rFonts w:ascii="Garamond" w:hAnsi="Garamond"/>
          <w:sz w:val="24"/>
          <w:szCs w:val="24"/>
        </w:rPr>
        <w:t>at skoler</w:t>
      </w:r>
      <w:r w:rsidR="005C5B33">
        <w:rPr>
          <w:rFonts w:ascii="Garamond" w:hAnsi="Garamond"/>
          <w:sz w:val="24"/>
          <w:szCs w:val="24"/>
        </w:rPr>
        <w:t>ne</w:t>
      </w:r>
      <w:r w:rsidRPr="00673D2F">
        <w:rPr>
          <w:rFonts w:ascii="Garamond" w:hAnsi="Garamond"/>
          <w:sz w:val="24"/>
          <w:szCs w:val="24"/>
        </w:rPr>
        <w:t xml:space="preserve"> får mulighed for at leje bygninger og arealer i en periode på op til 10 år til afløsning af eksisterende bygninger og arealer, ved udvidelse med nye bygninger e</w:t>
      </w:r>
      <w:r w:rsidR="00D50DC0">
        <w:rPr>
          <w:rFonts w:ascii="Garamond" w:hAnsi="Garamond"/>
          <w:sz w:val="24"/>
          <w:szCs w:val="24"/>
        </w:rPr>
        <w:t xml:space="preserve">ller ved nyoprettelse af </w:t>
      </w:r>
      <w:r w:rsidRPr="00673D2F">
        <w:rPr>
          <w:rFonts w:ascii="Garamond" w:hAnsi="Garamond"/>
          <w:sz w:val="24"/>
          <w:szCs w:val="24"/>
        </w:rPr>
        <w:t>skoler.</w:t>
      </w:r>
    </w:p>
    <w:p w14:paraId="03041482" w14:textId="71FB9632" w:rsidR="00BE3653" w:rsidRDefault="00BE3653" w:rsidP="00BE3653">
      <w:pPr>
        <w:rPr>
          <w:rFonts w:ascii="Garamond" w:hAnsi="Garamond"/>
          <w:sz w:val="24"/>
          <w:szCs w:val="24"/>
        </w:rPr>
      </w:pPr>
      <w:r w:rsidRPr="00673D2F">
        <w:rPr>
          <w:rFonts w:ascii="Garamond" w:hAnsi="Garamond"/>
          <w:sz w:val="24"/>
          <w:szCs w:val="24"/>
        </w:rPr>
        <w:t xml:space="preserve">   I den sammenhæng foreslås det indføjet i lov om efterskoler og frie fagskoler, at undervisningsministeren kan træffe beslutning om, at der ikke ydes tilskud til en skole, herunder en ny skole, hvis skolen indgår lejemål eller andre aftale</w:t>
      </w:r>
      <w:r w:rsidR="00375CD7">
        <w:rPr>
          <w:rFonts w:ascii="Garamond" w:hAnsi="Garamond"/>
          <w:sz w:val="24"/>
          <w:szCs w:val="24"/>
        </w:rPr>
        <w:t>r</w:t>
      </w:r>
      <w:r w:rsidRPr="00673D2F">
        <w:rPr>
          <w:rFonts w:ascii="Garamond" w:hAnsi="Garamond"/>
          <w:sz w:val="24"/>
          <w:szCs w:val="24"/>
        </w:rPr>
        <w:t>, der indebærer en nærliggende risiko for, at skolen styres af andre.</w:t>
      </w:r>
    </w:p>
    <w:p w14:paraId="03041483" w14:textId="77777777" w:rsidR="00BE3653" w:rsidRPr="00673D2F" w:rsidRDefault="00BE3653" w:rsidP="00BE3653">
      <w:pPr>
        <w:rPr>
          <w:rFonts w:ascii="Garamond" w:hAnsi="Garamond"/>
          <w:sz w:val="24"/>
          <w:szCs w:val="24"/>
        </w:rPr>
      </w:pPr>
      <w:r>
        <w:rPr>
          <w:rFonts w:ascii="Garamond" w:hAnsi="Garamond"/>
          <w:sz w:val="24"/>
          <w:szCs w:val="24"/>
        </w:rPr>
        <w:t>Der henvises</w:t>
      </w:r>
      <w:r w:rsidR="00B73263">
        <w:rPr>
          <w:rFonts w:ascii="Garamond" w:hAnsi="Garamond"/>
          <w:sz w:val="24"/>
          <w:szCs w:val="24"/>
        </w:rPr>
        <w:t xml:space="preserve"> herom</w:t>
      </w:r>
      <w:r w:rsidR="009A64A1">
        <w:rPr>
          <w:rFonts w:ascii="Garamond" w:hAnsi="Garamond"/>
          <w:sz w:val="24"/>
          <w:szCs w:val="24"/>
        </w:rPr>
        <w:t xml:space="preserve"> til afsnit</w:t>
      </w:r>
      <w:r>
        <w:rPr>
          <w:rFonts w:ascii="Garamond" w:hAnsi="Garamond"/>
          <w:sz w:val="24"/>
          <w:szCs w:val="24"/>
        </w:rPr>
        <w:t xml:space="preserve"> </w:t>
      </w:r>
      <w:r w:rsidR="00B73263">
        <w:rPr>
          <w:rFonts w:ascii="Garamond" w:hAnsi="Garamond"/>
          <w:sz w:val="24"/>
          <w:szCs w:val="24"/>
        </w:rPr>
        <w:t>2.2.</w:t>
      </w:r>
      <w:r>
        <w:rPr>
          <w:rFonts w:ascii="Garamond" w:hAnsi="Garamond"/>
          <w:sz w:val="24"/>
          <w:szCs w:val="24"/>
        </w:rPr>
        <w:t xml:space="preserve"> nedenfor.</w:t>
      </w:r>
    </w:p>
    <w:p w14:paraId="03041484" w14:textId="77777777" w:rsidR="00BE3653" w:rsidRDefault="00BE3653" w:rsidP="00BE3653">
      <w:pPr>
        <w:rPr>
          <w:rFonts w:ascii="Garamond" w:hAnsi="Garamond"/>
          <w:sz w:val="24"/>
          <w:szCs w:val="24"/>
        </w:rPr>
      </w:pPr>
      <w:r>
        <w:rPr>
          <w:rFonts w:ascii="Garamond" w:hAnsi="Garamond"/>
          <w:sz w:val="24"/>
          <w:szCs w:val="24"/>
        </w:rPr>
        <w:t>Lovforslaget indebærer for det tredje</w:t>
      </w:r>
      <w:r w:rsidRPr="00673D2F">
        <w:rPr>
          <w:rFonts w:ascii="Garamond" w:hAnsi="Garamond"/>
          <w:sz w:val="24"/>
          <w:szCs w:val="24"/>
        </w:rPr>
        <w:t>, at skolerne får mulighed for at eje en mindre del af skolens undervisningsfaciliteter, som ikke er en del af kernefaciliteterne, sammen med andre.</w:t>
      </w:r>
    </w:p>
    <w:p w14:paraId="03041485" w14:textId="77777777" w:rsidR="00B73263" w:rsidRPr="00673D2F" w:rsidRDefault="00BE3653" w:rsidP="009B6A7F">
      <w:pPr>
        <w:rPr>
          <w:rFonts w:ascii="Garamond" w:hAnsi="Garamond"/>
          <w:sz w:val="24"/>
          <w:szCs w:val="24"/>
        </w:rPr>
      </w:pPr>
      <w:r>
        <w:rPr>
          <w:rFonts w:ascii="Garamond" w:hAnsi="Garamond"/>
          <w:sz w:val="24"/>
          <w:szCs w:val="24"/>
        </w:rPr>
        <w:t>Der henvises</w:t>
      </w:r>
      <w:r w:rsidR="00B73263">
        <w:rPr>
          <w:rFonts w:ascii="Garamond" w:hAnsi="Garamond"/>
          <w:sz w:val="24"/>
          <w:szCs w:val="24"/>
        </w:rPr>
        <w:t xml:space="preserve"> herom</w:t>
      </w:r>
      <w:r w:rsidR="009A64A1">
        <w:rPr>
          <w:rFonts w:ascii="Garamond" w:hAnsi="Garamond"/>
          <w:sz w:val="24"/>
          <w:szCs w:val="24"/>
        </w:rPr>
        <w:t xml:space="preserve"> til afsnit</w:t>
      </w:r>
      <w:r>
        <w:rPr>
          <w:rFonts w:ascii="Garamond" w:hAnsi="Garamond"/>
          <w:sz w:val="24"/>
          <w:szCs w:val="24"/>
        </w:rPr>
        <w:t xml:space="preserve"> </w:t>
      </w:r>
      <w:r w:rsidR="00B73263">
        <w:rPr>
          <w:rFonts w:ascii="Garamond" w:hAnsi="Garamond"/>
          <w:sz w:val="24"/>
          <w:szCs w:val="24"/>
        </w:rPr>
        <w:t>2.3.</w:t>
      </w:r>
      <w:r>
        <w:rPr>
          <w:rFonts w:ascii="Garamond" w:hAnsi="Garamond"/>
          <w:sz w:val="24"/>
          <w:szCs w:val="24"/>
        </w:rPr>
        <w:t xml:space="preserve"> nedenfor.</w:t>
      </w:r>
    </w:p>
    <w:p w14:paraId="03041486" w14:textId="77777777" w:rsidR="00BE3653" w:rsidRPr="00673D2F" w:rsidRDefault="00BE3653" w:rsidP="00BE3653">
      <w:pPr>
        <w:rPr>
          <w:rFonts w:ascii="Garamond" w:hAnsi="Garamond"/>
          <w:sz w:val="24"/>
          <w:szCs w:val="24"/>
        </w:rPr>
      </w:pPr>
      <w:r w:rsidRPr="00673D2F">
        <w:rPr>
          <w:rFonts w:ascii="Garamond" w:hAnsi="Garamond"/>
          <w:sz w:val="24"/>
          <w:szCs w:val="24"/>
        </w:rPr>
        <w:t xml:space="preserve">   Lovforslaget indeholder </w:t>
      </w:r>
      <w:r w:rsidR="009B6A7F">
        <w:rPr>
          <w:rFonts w:ascii="Garamond" w:hAnsi="Garamond"/>
          <w:sz w:val="24"/>
          <w:szCs w:val="24"/>
        </w:rPr>
        <w:t>for det fjerde</w:t>
      </w:r>
      <w:r>
        <w:rPr>
          <w:rFonts w:ascii="Garamond" w:hAnsi="Garamond"/>
          <w:sz w:val="24"/>
          <w:szCs w:val="24"/>
        </w:rPr>
        <w:t xml:space="preserve"> </w:t>
      </w:r>
      <w:r w:rsidRPr="00673D2F">
        <w:rPr>
          <w:rFonts w:ascii="Garamond" w:hAnsi="Garamond"/>
          <w:sz w:val="24"/>
          <w:szCs w:val="24"/>
        </w:rPr>
        <w:t>forslag om lempelser, så skoler</w:t>
      </w:r>
      <w:r w:rsidR="00BD437A">
        <w:rPr>
          <w:rFonts w:ascii="Garamond" w:hAnsi="Garamond"/>
          <w:sz w:val="24"/>
          <w:szCs w:val="24"/>
        </w:rPr>
        <w:t>ne</w:t>
      </w:r>
      <w:r w:rsidRPr="00673D2F">
        <w:rPr>
          <w:rFonts w:ascii="Garamond" w:hAnsi="Garamond"/>
          <w:sz w:val="24"/>
          <w:szCs w:val="24"/>
        </w:rPr>
        <w:t xml:space="preserve"> i begrænset omfang på visse områder kan varetage opgaver ud over skolernes skole- og undervisningsvirksomhed. Med forslaget tilsigtes mulighed for mere fleksible rammer for skolernes anvendelse af skolernes ressourcer.</w:t>
      </w:r>
    </w:p>
    <w:p w14:paraId="03041487" w14:textId="77777777" w:rsidR="00BE3653" w:rsidRDefault="00BE3653" w:rsidP="00BE3653">
      <w:pPr>
        <w:rPr>
          <w:rFonts w:ascii="Garamond" w:hAnsi="Garamond"/>
          <w:sz w:val="24"/>
          <w:szCs w:val="24"/>
        </w:rPr>
      </w:pPr>
      <w:r w:rsidRPr="00673D2F">
        <w:rPr>
          <w:rFonts w:ascii="Garamond" w:hAnsi="Garamond"/>
          <w:sz w:val="24"/>
          <w:szCs w:val="24"/>
        </w:rPr>
        <w:t xml:space="preserve">   Det foreslås således, at en skole skal kunne varetage administrative opgaver for andre skoler</w:t>
      </w:r>
      <w:r w:rsidR="00BD437A">
        <w:rPr>
          <w:rFonts w:ascii="Garamond" w:hAnsi="Garamond"/>
          <w:sz w:val="24"/>
          <w:szCs w:val="24"/>
        </w:rPr>
        <w:t xml:space="preserve"> omfattet af denne lov</w:t>
      </w:r>
      <w:r w:rsidRPr="00673D2F">
        <w:rPr>
          <w:rFonts w:ascii="Garamond" w:hAnsi="Garamond"/>
          <w:sz w:val="24"/>
          <w:szCs w:val="24"/>
        </w:rPr>
        <w:t>, samt at en skole kombineret med en folkehøjskole skal kunne varetage administrative opgaver for en anden folkehøjskole.</w:t>
      </w:r>
    </w:p>
    <w:p w14:paraId="03041488" w14:textId="77777777" w:rsidR="00BE3653" w:rsidRPr="00673D2F" w:rsidRDefault="00BE3653" w:rsidP="00BE3653">
      <w:pPr>
        <w:rPr>
          <w:rFonts w:ascii="Garamond" w:hAnsi="Garamond"/>
          <w:sz w:val="24"/>
          <w:szCs w:val="24"/>
        </w:rPr>
      </w:pPr>
      <w:r>
        <w:rPr>
          <w:rFonts w:ascii="Garamond" w:hAnsi="Garamond"/>
          <w:sz w:val="24"/>
          <w:szCs w:val="24"/>
        </w:rPr>
        <w:t>Der henvises</w:t>
      </w:r>
      <w:r w:rsidR="00B73263">
        <w:rPr>
          <w:rFonts w:ascii="Garamond" w:hAnsi="Garamond"/>
          <w:sz w:val="24"/>
          <w:szCs w:val="24"/>
        </w:rPr>
        <w:t xml:space="preserve"> herom</w:t>
      </w:r>
      <w:r w:rsidR="009A64A1">
        <w:rPr>
          <w:rFonts w:ascii="Garamond" w:hAnsi="Garamond"/>
          <w:sz w:val="24"/>
          <w:szCs w:val="24"/>
        </w:rPr>
        <w:t xml:space="preserve"> til afsnit</w:t>
      </w:r>
      <w:r>
        <w:rPr>
          <w:rFonts w:ascii="Garamond" w:hAnsi="Garamond"/>
          <w:sz w:val="24"/>
          <w:szCs w:val="24"/>
        </w:rPr>
        <w:t xml:space="preserve"> </w:t>
      </w:r>
      <w:r w:rsidR="009B6A7F">
        <w:rPr>
          <w:rFonts w:ascii="Garamond" w:hAnsi="Garamond"/>
          <w:sz w:val="24"/>
          <w:szCs w:val="24"/>
        </w:rPr>
        <w:t>2.4</w:t>
      </w:r>
      <w:r w:rsidR="00B73263">
        <w:rPr>
          <w:rFonts w:ascii="Garamond" w:hAnsi="Garamond"/>
          <w:sz w:val="24"/>
          <w:szCs w:val="24"/>
        </w:rPr>
        <w:t>.</w:t>
      </w:r>
      <w:r>
        <w:rPr>
          <w:rFonts w:ascii="Garamond" w:hAnsi="Garamond"/>
          <w:sz w:val="24"/>
          <w:szCs w:val="24"/>
        </w:rPr>
        <w:t xml:space="preserve"> nedenfor.</w:t>
      </w:r>
    </w:p>
    <w:p w14:paraId="03041489" w14:textId="77777777" w:rsidR="00BE3653" w:rsidRDefault="00BE3653" w:rsidP="00BE3653">
      <w:pPr>
        <w:rPr>
          <w:rFonts w:ascii="Garamond" w:hAnsi="Garamond"/>
          <w:sz w:val="24"/>
          <w:szCs w:val="24"/>
        </w:rPr>
      </w:pPr>
      <w:r>
        <w:rPr>
          <w:rFonts w:ascii="Garamond" w:hAnsi="Garamond"/>
          <w:sz w:val="24"/>
          <w:szCs w:val="24"/>
        </w:rPr>
        <w:t xml:space="preserve">   Lovfor</w:t>
      </w:r>
      <w:r w:rsidR="009B6A7F">
        <w:rPr>
          <w:rFonts w:ascii="Garamond" w:hAnsi="Garamond"/>
          <w:sz w:val="24"/>
          <w:szCs w:val="24"/>
        </w:rPr>
        <w:t>slaget indeholder for det femte</w:t>
      </w:r>
      <w:r w:rsidRPr="00673D2F">
        <w:rPr>
          <w:rFonts w:ascii="Garamond" w:hAnsi="Garamond"/>
          <w:sz w:val="24"/>
          <w:szCs w:val="24"/>
        </w:rPr>
        <w:t xml:space="preserve"> </w:t>
      </w:r>
      <w:r>
        <w:rPr>
          <w:rFonts w:ascii="Garamond" w:hAnsi="Garamond"/>
          <w:sz w:val="24"/>
          <w:szCs w:val="24"/>
        </w:rPr>
        <w:t xml:space="preserve">forslag om, at </w:t>
      </w:r>
      <w:r w:rsidRPr="00673D2F">
        <w:rPr>
          <w:rFonts w:ascii="Garamond" w:hAnsi="Garamond"/>
          <w:sz w:val="24"/>
          <w:szCs w:val="24"/>
        </w:rPr>
        <w:t xml:space="preserve">en efterskole i begrænset omfang skal kunne anvende skolens egne midler til folkeoplysningsaktiviteter i Danmark. Hensigten med forslaget er at give mulighed for, at </w:t>
      </w:r>
      <w:r w:rsidR="00A8509A">
        <w:rPr>
          <w:rFonts w:ascii="Garamond" w:hAnsi="Garamond"/>
          <w:sz w:val="24"/>
          <w:szCs w:val="24"/>
        </w:rPr>
        <w:t>efter</w:t>
      </w:r>
      <w:r w:rsidRPr="00673D2F">
        <w:rPr>
          <w:rFonts w:ascii="Garamond" w:hAnsi="Garamond"/>
          <w:sz w:val="24"/>
          <w:szCs w:val="24"/>
        </w:rPr>
        <w:t>skole</w:t>
      </w:r>
      <w:r w:rsidR="00A8509A">
        <w:rPr>
          <w:rFonts w:ascii="Garamond" w:hAnsi="Garamond"/>
          <w:sz w:val="24"/>
          <w:szCs w:val="24"/>
        </w:rPr>
        <w:t>r</w:t>
      </w:r>
      <w:r w:rsidRPr="00673D2F">
        <w:rPr>
          <w:rFonts w:ascii="Garamond" w:hAnsi="Garamond"/>
          <w:sz w:val="24"/>
          <w:szCs w:val="24"/>
        </w:rPr>
        <w:t>n</w:t>
      </w:r>
      <w:r w:rsidR="00A8509A">
        <w:rPr>
          <w:rFonts w:ascii="Garamond" w:hAnsi="Garamond"/>
          <w:sz w:val="24"/>
          <w:szCs w:val="24"/>
        </w:rPr>
        <w:t>e</w:t>
      </w:r>
      <w:r w:rsidRPr="00673D2F">
        <w:rPr>
          <w:rFonts w:ascii="Garamond" w:hAnsi="Garamond"/>
          <w:sz w:val="24"/>
          <w:szCs w:val="24"/>
        </w:rPr>
        <w:t xml:space="preserve"> i højere grad kan styrke den lokale forankring ved at udføre virksomhed, der ikke nødvendigvis kan karakteriseres som skole- og undervisningsvirksomhed.</w:t>
      </w:r>
    </w:p>
    <w:p w14:paraId="0304148A" w14:textId="77777777" w:rsidR="00BE3653" w:rsidRDefault="00BE3653" w:rsidP="00BE3653">
      <w:pPr>
        <w:rPr>
          <w:rFonts w:ascii="Garamond" w:hAnsi="Garamond"/>
          <w:sz w:val="24"/>
          <w:szCs w:val="24"/>
        </w:rPr>
      </w:pPr>
      <w:r>
        <w:rPr>
          <w:rFonts w:ascii="Garamond" w:hAnsi="Garamond"/>
          <w:sz w:val="24"/>
          <w:szCs w:val="24"/>
        </w:rPr>
        <w:t>Der henvises</w:t>
      </w:r>
      <w:r w:rsidR="00B73263">
        <w:rPr>
          <w:rFonts w:ascii="Garamond" w:hAnsi="Garamond"/>
          <w:sz w:val="24"/>
          <w:szCs w:val="24"/>
        </w:rPr>
        <w:t xml:space="preserve"> herom</w:t>
      </w:r>
      <w:r w:rsidR="009A64A1">
        <w:rPr>
          <w:rFonts w:ascii="Garamond" w:hAnsi="Garamond"/>
          <w:sz w:val="24"/>
          <w:szCs w:val="24"/>
        </w:rPr>
        <w:t xml:space="preserve"> til afsnit</w:t>
      </w:r>
      <w:r>
        <w:rPr>
          <w:rFonts w:ascii="Garamond" w:hAnsi="Garamond"/>
          <w:sz w:val="24"/>
          <w:szCs w:val="24"/>
        </w:rPr>
        <w:t xml:space="preserve"> </w:t>
      </w:r>
      <w:r w:rsidR="009B6A7F">
        <w:rPr>
          <w:rFonts w:ascii="Garamond" w:hAnsi="Garamond"/>
          <w:sz w:val="24"/>
          <w:szCs w:val="24"/>
        </w:rPr>
        <w:t>2.5</w:t>
      </w:r>
      <w:r w:rsidR="00B73263">
        <w:rPr>
          <w:rFonts w:ascii="Garamond" w:hAnsi="Garamond"/>
          <w:sz w:val="24"/>
          <w:szCs w:val="24"/>
        </w:rPr>
        <w:t>.</w:t>
      </w:r>
      <w:r>
        <w:rPr>
          <w:rFonts w:ascii="Garamond" w:hAnsi="Garamond"/>
          <w:sz w:val="24"/>
          <w:szCs w:val="24"/>
        </w:rPr>
        <w:t xml:space="preserve"> nedenfor. </w:t>
      </w:r>
    </w:p>
    <w:p w14:paraId="0304148B" w14:textId="77777777" w:rsidR="00BE3653" w:rsidRPr="00673D2F" w:rsidRDefault="00BE3653" w:rsidP="00BE3653">
      <w:pPr>
        <w:rPr>
          <w:rFonts w:ascii="Garamond" w:hAnsi="Garamond"/>
          <w:sz w:val="24"/>
          <w:szCs w:val="24"/>
        </w:rPr>
      </w:pPr>
      <w:r w:rsidRPr="00673D2F">
        <w:rPr>
          <w:rFonts w:ascii="Garamond" w:hAnsi="Garamond"/>
          <w:sz w:val="24"/>
          <w:szCs w:val="24"/>
        </w:rPr>
        <w:t xml:space="preserve">   </w:t>
      </w:r>
      <w:r>
        <w:rPr>
          <w:rFonts w:ascii="Garamond" w:hAnsi="Garamond"/>
          <w:sz w:val="24"/>
          <w:szCs w:val="24"/>
        </w:rPr>
        <w:t>Lovfors</w:t>
      </w:r>
      <w:r w:rsidR="009B6A7F">
        <w:rPr>
          <w:rFonts w:ascii="Garamond" w:hAnsi="Garamond"/>
          <w:sz w:val="24"/>
          <w:szCs w:val="24"/>
        </w:rPr>
        <w:t>laget indeholder for det sjette</w:t>
      </w:r>
      <w:r>
        <w:rPr>
          <w:rFonts w:ascii="Garamond" w:hAnsi="Garamond"/>
          <w:sz w:val="24"/>
          <w:szCs w:val="24"/>
        </w:rPr>
        <w:t xml:space="preserve"> forslag om</w:t>
      </w:r>
      <w:r w:rsidRPr="00673D2F">
        <w:rPr>
          <w:rFonts w:ascii="Garamond" w:hAnsi="Garamond"/>
          <w:sz w:val="24"/>
          <w:szCs w:val="24"/>
        </w:rPr>
        <w:t xml:space="preserve">, at opdatere og justere visse bestemmelser om særlige tilskud til </w:t>
      </w:r>
      <w:r w:rsidR="00A8509A">
        <w:rPr>
          <w:rFonts w:ascii="Garamond" w:hAnsi="Garamond"/>
          <w:sz w:val="24"/>
          <w:szCs w:val="24"/>
        </w:rPr>
        <w:t xml:space="preserve">efterskoler for </w:t>
      </w:r>
      <w:r w:rsidRPr="00673D2F">
        <w:rPr>
          <w:rFonts w:ascii="Garamond" w:hAnsi="Garamond"/>
          <w:sz w:val="24"/>
          <w:szCs w:val="24"/>
        </w:rPr>
        <w:t>særligt prioriterede elevgrupper.</w:t>
      </w:r>
    </w:p>
    <w:p w14:paraId="0304148C" w14:textId="77777777" w:rsidR="00BE3653" w:rsidRDefault="00BE3653" w:rsidP="00BE3653">
      <w:pPr>
        <w:rPr>
          <w:rFonts w:ascii="Garamond" w:hAnsi="Garamond"/>
          <w:sz w:val="24"/>
          <w:szCs w:val="24"/>
        </w:rPr>
      </w:pPr>
      <w:r w:rsidRPr="00673D2F">
        <w:rPr>
          <w:rFonts w:ascii="Garamond" w:hAnsi="Garamond"/>
          <w:sz w:val="24"/>
          <w:szCs w:val="24"/>
        </w:rPr>
        <w:t xml:space="preserve">   Det foreslås at opdatere og justere afgrænsningen af elevgruppen for tilskud til særligt prioriterede elever fra visse lande, at justere grænsen for den procentvise andel af en efterskoles elever, der kan medregnes til dette særlige tilskud, samt at ophæve kravet om, at en elev på efterskole har gennemført mindst 12 uger af efterskolens kursus for at kunne </w:t>
      </w:r>
      <w:r w:rsidR="005C5B33">
        <w:rPr>
          <w:rFonts w:ascii="Garamond" w:hAnsi="Garamond"/>
          <w:sz w:val="24"/>
          <w:szCs w:val="24"/>
        </w:rPr>
        <w:t>med</w:t>
      </w:r>
      <w:r w:rsidRPr="00673D2F">
        <w:rPr>
          <w:rFonts w:ascii="Garamond" w:hAnsi="Garamond"/>
          <w:sz w:val="24"/>
          <w:szCs w:val="24"/>
        </w:rPr>
        <w:t>gå i beregning til dette tilskud.</w:t>
      </w:r>
    </w:p>
    <w:p w14:paraId="0F78F14C" w14:textId="1604AD72" w:rsidR="00D12B13" w:rsidRPr="007C09CE" w:rsidRDefault="009A64A1" w:rsidP="007C09CE">
      <w:pPr>
        <w:rPr>
          <w:rFonts w:ascii="Garamond" w:hAnsi="Garamond"/>
          <w:sz w:val="24"/>
          <w:szCs w:val="24"/>
        </w:rPr>
      </w:pPr>
      <w:r>
        <w:rPr>
          <w:rFonts w:ascii="Garamond" w:hAnsi="Garamond"/>
          <w:sz w:val="24"/>
          <w:szCs w:val="24"/>
        </w:rPr>
        <w:t xml:space="preserve">Der henvises </w:t>
      </w:r>
      <w:r w:rsidR="00864AE1">
        <w:rPr>
          <w:rFonts w:ascii="Garamond" w:hAnsi="Garamond"/>
          <w:sz w:val="24"/>
          <w:szCs w:val="24"/>
        </w:rPr>
        <w:t xml:space="preserve">herom </w:t>
      </w:r>
      <w:r>
        <w:rPr>
          <w:rFonts w:ascii="Garamond" w:hAnsi="Garamond"/>
          <w:sz w:val="24"/>
          <w:szCs w:val="24"/>
        </w:rPr>
        <w:t>til afsnit</w:t>
      </w:r>
      <w:r w:rsidR="00BE3653">
        <w:rPr>
          <w:rFonts w:ascii="Garamond" w:hAnsi="Garamond"/>
          <w:sz w:val="24"/>
          <w:szCs w:val="24"/>
        </w:rPr>
        <w:t xml:space="preserve"> </w:t>
      </w:r>
      <w:r w:rsidR="009B6A7F">
        <w:rPr>
          <w:rFonts w:ascii="Garamond" w:hAnsi="Garamond"/>
          <w:sz w:val="24"/>
          <w:szCs w:val="24"/>
        </w:rPr>
        <w:t>2.6</w:t>
      </w:r>
      <w:r w:rsidR="00B73263">
        <w:rPr>
          <w:rFonts w:ascii="Garamond" w:hAnsi="Garamond"/>
          <w:sz w:val="24"/>
          <w:szCs w:val="24"/>
        </w:rPr>
        <w:t>.</w:t>
      </w:r>
      <w:r w:rsidR="00BE3653">
        <w:rPr>
          <w:rFonts w:ascii="Garamond" w:hAnsi="Garamond"/>
          <w:sz w:val="24"/>
          <w:szCs w:val="24"/>
        </w:rPr>
        <w:t xml:space="preserve"> nedenfor.</w:t>
      </w:r>
    </w:p>
    <w:p w14:paraId="0304148E" w14:textId="4C7EA6D6" w:rsidR="00BE3653" w:rsidRPr="00D50DC0" w:rsidRDefault="00B73263" w:rsidP="00BE3653">
      <w:pPr>
        <w:spacing w:after="0"/>
        <w:rPr>
          <w:rFonts w:ascii="Garamond" w:hAnsi="Garamond"/>
          <w:sz w:val="24"/>
          <w:szCs w:val="24"/>
        </w:rPr>
      </w:pPr>
      <w:r w:rsidRPr="00D50DC0">
        <w:rPr>
          <w:rFonts w:ascii="Garamond" w:hAnsi="Garamond"/>
          <w:sz w:val="24"/>
          <w:szCs w:val="24"/>
        </w:rPr>
        <w:t xml:space="preserve">Det foreslås for </w:t>
      </w:r>
      <w:r w:rsidR="007C09CE">
        <w:rPr>
          <w:rFonts w:ascii="Garamond" w:hAnsi="Garamond"/>
          <w:sz w:val="24"/>
          <w:szCs w:val="24"/>
        </w:rPr>
        <w:t>det syve</w:t>
      </w:r>
      <w:r w:rsidR="009B6A7F" w:rsidRPr="00D50DC0">
        <w:rPr>
          <w:rFonts w:ascii="Garamond" w:hAnsi="Garamond"/>
          <w:sz w:val="24"/>
          <w:szCs w:val="24"/>
        </w:rPr>
        <w:t>nde</w:t>
      </w:r>
      <w:r w:rsidRPr="00D50DC0">
        <w:rPr>
          <w:rFonts w:ascii="Garamond" w:hAnsi="Garamond"/>
          <w:sz w:val="24"/>
          <w:szCs w:val="24"/>
        </w:rPr>
        <w:t>, at folkehøjskoler kombineret med</w:t>
      </w:r>
      <w:r w:rsidR="00BD437A" w:rsidRPr="00D50DC0">
        <w:rPr>
          <w:rFonts w:ascii="Garamond" w:hAnsi="Garamond"/>
          <w:sz w:val="24"/>
          <w:szCs w:val="24"/>
        </w:rPr>
        <w:t xml:space="preserve"> efterskole</w:t>
      </w:r>
      <w:r w:rsidR="00D50DC0" w:rsidRPr="00D50DC0">
        <w:rPr>
          <w:rFonts w:ascii="Garamond" w:hAnsi="Garamond"/>
          <w:sz w:val="24"/>
          <w:szCs w:val="24"/>
        </w:rPr>
        <w:t>r og/eller</w:t>
      </w:r>
      <w:r w:rsidR="00BD437A" w:rsidRPr="00D50DC0">
        <w:rPr>
          <w:rFonts w:ascii="Garamond" w:hAnsi="Garamond"/>
          <w:sz w:val="24"/>
          <w:szCs w:val="24"/>
        </w:rPr>
        <w:t xml:space="preserve"> fri fagskoler </w:t>
      </w:r>
      <w:r w:rsidR="00D50DC0" w:rsidRPr="00D50DC0">
        <w:rPr>
          <w:rFonts w:ascii="Garamond" w:hAnsi="Garamond"/>
          <w:sz w:val="24"/>
          <w:szCs w:val="24"/>
        </w:rPr>
        <w:t xml:space="preserve">fremover </w:t>
      </w:r>
      <w:r w:rsidR="00BD437A" w:rsidRPr="00D50DC0">
        <w:rPr>
          <w:rFonts w:ascii="Garamond" w:hAnsi="Garamond"/>
          <w:sz w:val="24"/>
          <w:szCs w:val="24"/>
        </w:rPr>
        <w:t xml:space="preserve">skal kunne varetage administrative opgaver for </w:t>
      </w:r>
      <w:r w:rsidR="00D50DC0" w:rsidRPr="00D50DC0">
        <w:rPr>
          <w:rFonts w:ascii="Garamond" w:hAnsi="Garamond"/>
          <w:sz w:val="24"/>
          <w:szCs w:val="24"/>
        </w:rPr>
        <w:t xml:space="preserve">folkehøjskoler, </w:t>
      </w:r>
      <w:r w:rsidR="00BD437A" w:rsidRPr="00D50DC0">
        <w:rPr>
          <w:rFonts w:ascii="Garamond" w:hAnsi="Garamond"/>
          <w:sz w:val="24"/>
          <w:szCs w:val="24"/>
        </w:rPr>
        <w:t>efterskoler og frie fagskoler.</w:t>
      </w:r>
    </w:p>
    <w:p w14:paraId="0304148F" w14:textId="77777777" w:rsidR="00D50DC0" w:rsidRPr="00E11D7D" w:rsidRDefault="00D50DC0" w:rsidP="00BE3653">
      <w:pPr>
        <w:spacing w:after="0"/>
        <w:rPr>
          <w:rFonts w:ascii="Garamond" w:hAnsi="Garamond"/>
          <w:sz w:val="24"/>
          <w:szCs w:val="24"/>
        </w:rPr>
      </w:pPr>
    </w:p>
    <w:p w14:paraId="03041490" w14:textId="31D330F7" w:rsidR="00B73263" w:rsidRPr="00673D2F" w:rsidRDefault="009A64A1" w:rsidP="00B73263">
      <w:pPr>
        <w:rPr>
          <w:rFonts w:ascii="Garamond" w:hAnsi="Garamond"/>
          <w:sz w:val="24"/>
          <w:szCs w:val="24"/>
        </w:rPr>
      </w:pPr>
      <w:r>
        <w:rPr>
          <w:rFonts w:ascii="Garamond" w:hAnsi="Garamond"/>
          <w:sz w:val="24"/>
          <w:szCs w:val="24"/>
        </w:rPr>
        <w:t>Der henvises herom til afsnit</w:t>
      </w:r>
      <w:r w:rsidR="007C09CE">
        <w:rPr>
          <w:rFonts w:ascii="Garamond" w:hAnsi="Garamond"/>
          <w:sz w:val="24"/>
          <w:szCs w:val="24"/>
        </w:rPr>
        <w:t xml:space="preserve"> 2. 7</w:t>
      </w:r>
      <w:r w:rsidR="00B73263">
        <w:rPr>
          <w:rFonts w:ascii="Garamond" w:hAnsi="Garamond"/>
          <w:sz w:val="24"/>
          <w:szCs w:val="24"/>
        </w:rPr>
        <w:t>. nedenfor.</w:t>
      </w:r>
    </w:p>
    <w:p w14:paraId="03041491" w14:textId="77777777" w:rsidR="00BE3653" w:rsidRDefault="00BE3653" w:rsidP="00BE3653">
      <w:pPr>
        <w:spacing w:after="0"/>
        <w:rPr>
          <w:rFonts w:ascii="Garamond" w:hAnsi="Garamond"/>
          <w:i/>
          <w:sz w:val="24"/>
          <w:szCs w:val="24"/>
        </w:rPr>
      </w:pPr>
    </w:p>
    <w:p w14:paraId="03041492" w14:textId="77777777" w:rsidR="00BE3653" w:rsidRDefault="00131EC7" w:rsidP="00131EC7">
      <w:pPr>
        <w:pStyle w:val="Listeafsnit"/>
        <w:numPr>
          <w:ilvl w:val="0"/>
          <w:numId w:val="18"/>
        </w:numPr>
        <w:spacing w:after="0"/>
        <w:rPr>
          <w:rFonts w:ascii="Garamond" w:hAnsi="Garamond"/>
          <w:b/>
          <w:sz w:val="24"/>
          <w:szCs w:val="24"/>
        </w:rPr>
      </w:pPr>
      <w:r>
        <w:rPr>
          <w:rFonts w:ascii="Garamond" w:hAnsi="Garamond"/>
          <w:b/>
          <w:sz w:val="24"/>
          <w:szCs w:val="24"/>
        </w:rPr>
        <w:t xml:space="preserve">Lovforslagets </w:t>
      </w:r>
      <w:r w:rsidR="00BE3653" w:rsidRPr="00E11D7D">
        <w:rPr>
          <w:rFonts w:ascii="Garamond" w:hAnsi="Garamond"/>
          <w:b/>
          <w:sz w:val="24"/>
          <w:szCs w:val="24"/>
        </w:rPr>
        <w:t>indhold</w:t>
      </w:r>
    </w:p>
    <w:p w14:paraId="03041493" w14:textId="77777777" w:rsidR="00131EC7" w:rsidRPr="00131EC7" w:rsidRDefault="00131EC7" w:rsidP="00131EC7">
      <w:pPr>
        <w:pStyle w:val="Listeafsnit"/>
        <w:spacing w:after="0"/>
        <w:ind w:left="644"/>
        <w:rPr>
          <w:rFonts w:ascii="Garamond" w:hAnsi="Garamond"/>
          <w:b/>
          <w:sz w:val="24"/>
          <w:szCs w:val="24"/>
        </w:rPr>
      </w:pPr>
    </w:p>
    <w:p w14:paraId="03041494" w14:textId="5D1BD37F" w:rsidR="00BE3653" w:rsidRPr="00E11D7D" w:rsidRDefault="00BE3653" w:rsidP="00BE3653">
      <w:pPr>
        <w:pStyle w:val="Opstilling-talellerbogst"/>
        <w:numPr>
          <w:ilvl w:val="0"/>
          <w:numId w:val="0"/>
        </w:numPr>
        <w:ind w:left="360" w:hanging="360"/>
        <w:rPr>
          <w:rFonts w:ascii="Garamond" w:hAnsi="Garamond"/>
          <w:b/>
          <w:sz w:val="24"/>
          <w:szCs w:val="24"/>
        </w:rPr>
      </w:pPr>
      <w:r w:rsidRPr="00E11D7D">
        <w:rPr>
          <w:rFonts w:ascii="Garamond" w:hAnsi="Garamond"/>
          <w:b/>
          <w:sz w:val="24"/>
          <w:szCs w:val="24"/>
        </w:rPr>
        <w:t xml:space="preserve">2.1. Geografisk og bygningsmæssig </w:t>
      </w:r>
      <w:r w:rsidR="00B73263" w:rsidRPr="00E11D7D">
        <w:rPr>
          <w:rFonts w:ascii="Garamond" w:hAnsi="Garamond"/>
          <w:b/>
          <w:sz w:val="24"/>
          <w:szCs w:val="24"/>
        </w:rPr>
        <w:t>indbyrdes</w:t>
      </w:r>
      <w:r w:rsidRPr="00E11D7D">
        <w:rPr>
          <w:rFonts w:ascii="Garamond" w:hAnsi="Garamond"/>
          <w:b/>
          <w:sz w:val="24"/>
          <w:szCs w:val="24"/>
        </w:rPr>
        <w:t xml:space="preserve"> beliggenhed af bygninger og arealer</w:t>
      </w:r>
    </w:p>
    <w:p w14:paraId="03041495" w14:textId="77777777" w:rsidR="00972014" w:rsidRPr="00673D2F" w:rsidRDefault="00972014" w:rsidP="00D50DC0">
      <w:pPr>
        <w:pStyle w:val="Opstilling-talellerbogst"/>
        <w:numPr>
          <w:ilvl w:val="0"/>
          <w:numId w:val="0"/>
        </w:numPr>
        <w:rPr>
          <w:rFonts w:ascii="Garamond" w:hAnsi="Garamond"/>
          <w:i/>
          <w:sz w:val="24"/>
          <w:szCs w:val="24"/>
        </w:rPr>
      </w:pPr>
    </w:p>
    <w:p w14:paraId="03041496" w14:textId="77777777" w:rsidR="0044168B" w:rsidRPr="00673D2F" w:rsidRDefault="00BE3653" w:rsidP="0044168B">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972014" w:rsidRPr="00673D2F">
        <w:rPr>
          <w:rFonts w:ascii="Garamond" w:hAnsi="Garamond"/>
          <w:i/>
          <w:sz w:val="24"/>
          <w:szCs w:val="24"/>
        </w:rPr>
        <w:t>.</w:t>
      </w:r>
      <w:r w:rsidR="0044168B" w:rsidRPr="00673D2F">
        <w:rPr>
          <w:rFonts w:ascii="Garamond" w:hAnsi="Garamond"/>
          <w:i/>
          <w:sz w:val="24"/>
          <w:szCs w:val="24"/>
        </w:rPr>
        <w:t xml:space="preserve"> 1. 1. Gældende ret</w:t>
      </w:r>
    </w:p>
    <w:p w14:paraId="03041497" w14:textId="77777777" w:rsidR="00295C2B" w:rsidRPr="00673D2F"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131EC7">
        <w:rPr>
          <w:rFonts w:ascii="Garamond" w:hAnsi="Garamond"/>
          <w:sz w:val="24"/>
          <w:szCs w:val="24"/>
        </w:rPr>
        <w:t>Efter</w:t>
      </w:r>
      <w:r w:rsidR="0044168B" w:rsidRPr="00673D2F">
        <w:rPr>
          <w:rFonts w:ascii="Garamond" w:hAnsi="Garamond"/>
          <w:sz w:val="24"/>
          <w:szCs w:val="24"/>
        </w:rPr>
        <w:t xml:space="preserve"> den gældende lov om efterskoler og frie fagskoler skal en efterskole råde over egnede og tilstrækkelige elevværelser, forstander- og lærerbolig, kostforplejnings- og opholdsarealer, undervisningslokaler og udstyr samt hovedsagelig udgøre en geografisk og bygningsmæssig enhed, jf. lovens § 6, stk. 1, nr. 4. </w:t>
      </w:r>
    </w:p>
    <w:p w14:paraId="03041498" w14:textId="77777777" w:rsidR="00A76C00" w:rsidRPr="00673D2F" w:rsidRDefault="00D121B6" w:rsidP="00A76C00">
      <w:pPr>
        <w:spacing w:line="300" w:lineRule="exact"/>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Kravet om geografisk og bygningsm</w:t>
      </w:r>
      <w:r w:rsidR="00870AF2" w:rsidRPr="00673D2F">
        <w:rPr>
          <w:rFonts w:ascii="Garamond" w:hAnsi="Garamond"/>
          <w:sz w:val="24"/>
          <w:szCs w:val="24"/>
        </w:rPr>
        <w:t>æssig enhed</w:t>
      </w:r>
      <w:r w:rsidR="0044168B" w:rsidRPr="00673D2F">
        <w:rPr>
          <w:rFonts w:ascii="Garamond" w:hAnsi="Garamond"/>
          <w:sz w:val="24"/>
          <w:szCs w:val="24"/>
        </w:rPr>
        <w:t xml:space="preserve"> er en grundlæggende tilskudsbetingelse for efterskoler. </w:t>
      </w:r>
      <w:r w:rsidR="0089320D" w:rsidRPr="00673D2F">
        <w:rPr>
          <w:rFonts w:ascii="Garamond" w:hAnsi="Garamond"/>
          <w:sz w:val="24"/>
          <w:szCs w:val="24"/>
        </w:rPr>
        <w:t xml:space="preserve">Kravet </w:t>
      </w:r>
      <w:r w:rsidR="00131EC7">
        <w:rPr>
          <w:rFonts w:ascii="Garamond" w:hAnsi="Garamond"/>
          <w:sz w:val="24"/>
          <w:szCs w:val="24"/>
        </w:rPr>
        <w:t>blev indført</w:t>
      </w:r>
      <w:r w:rsidR="00A76C00" w:rsidRPr="00673D2F">
        <w:rPr>
          <w:rFonts w:ascii="Garamond" w:hAnsi="Garamond"/>
          <w:sz w:val="24"/>
          <w:szCs w:val="24"/>
        </w:rPr>
        <w:t xml:space="preserve"> med lov nr. 510</w:t>
      </w:r>
      <w:r w:rsidR="0089320D" w:rsidRPr="00673D2F">
        <w:rPr>
          <w:rFonts w:ascii="Garamond" w:hAnsi="Garamond"/>
          <w:sz w:val="24"/>
          <w:szCs w:val="24"/>
        </w:rPr>
        <w:t xml:space="preserve"> af 30. juni 1993</w:t>
      </w:r>
      <w:r w:rsidR="00A76C00" w:rsidRPr="00673D2F">
        <w:rPr>
          <w:rFonts w:ascii="Garamond" w:hAnsi="Garamond"/>
          <w:sz w:val="24"/>
          <w:szCs w:val="24"/>
        </w:rPr>
        <w:t xml:space="preserve"> og trådte i kraft den 1. januar 1994. </w:t>
      </w:r>
      <w:r w:rsidR="00295C2B" w:rsidRPr="00673D2F">
        <w:rPr>
          <w:rFonts w:ascii="Garamond" w:hAnsi="Garamond"/>
          <w:sz w:val="24"/>
          <w:szCs w:val="24"/>
        </w:rPr>
        <w:t xml:space="preserve"> </w:t>
      </w:r>
    </w:p>
    <w:p w14:paraId="03041499" w14:textId="77777777" w:rsidR="0044168B" w:rsidRPr="00673D2F" w:rsidRDefault="00D121B6" w:rsidP="0044168B">
      <w:pPr>
        <w:spacing w:line="300" w:lineRule="exact"/>
        <w:rPr>
          <w:rFonts w:ascii="Garamond" w:hAnsi="Garamond"/>
          <w:sz w:val="24"/>
          <w:szCs w:val="24"/>
        </w:rPr>
      </w:pPr>
      <w:r w:rsidRPr="00673D2F">
        <w:rPr>
          <w:rFonts w:ascii="Garamond" w:hAnsi="Garamond"/>
          <w:sz w:val="24"/>
          <w:szCs w:val="24"/>
        </w:rPr>
        <w:t xml:space="preserve">   </w:t>
      </w:r>
      <w:r w:rsidR="00131EC7">
        <w:rPr>
          <w:rFonts w:ascii="Garamond" w:hAnsi="Garamond"/>
          <w:sz w:val="24"/>
          <w:szCs w:val="24"/>
        </w:rPr>
        <w:t>Med lov nr. 48 af 28. januar 2009,</w:t>
      </w:r>
      <w:r w:rsidR="005C5B33">
        <w:rPr>
          <w:rFonts w:ascii="Garamond" w:hAnsi="Garamond"/>
          <w:sz w:val="24"/>
          <w:szCs w:val="24"/>
        </w:rPr>
        <w:t xml:space="preserve"> blev kravet om</w:t>
      </w:r>
      <w:r w:rsidR="0044168B" w:rsidRPr="00673D2F">
        <w:rPr>
          <w:rFonts w:ascii="Garamond" w:hAnsi="Garamond"/>
          <w:sz w:val="24"/>
          <w:szCs w:val="24"/>
        </w:rPr>
        <w:t xml:space="preserve"> geografisk og bygn</w:t>
      </w:r>
      <w:r w:rsidR="009B6A7F">
        <w:rPr>
          <w:rFonts w:ascii="Garamond" w:hAnsi="Garamond"/>
          <w:sz w:val="24"/>
          <w:szCs w:val="24"/>
        </w:rPr>
        <w:t xml:space="preserve">ingsmæssig enhed </w:t>
      </w:r>
      <w:r w:rsidR="0044168B" w:rsidRPr="00673D2F">
        <w:rPr>
          <w:rFonts w:ascii="Garamond" w:hAnsi="Garamond"/>
          <w:sz w:val="24"/>
          <w:szCs w:val="24"/>
        </w:rPr>
        <w:t>modificeret, så skolerne kan have enkelte særlige undervisningsfaciliteter, der ligger uden for den geografiske og by</w:t>
      </w:r>
      <w:r w:rsidR="0089320D" w:rsidRPr="00673D2F">
        <w:rPr>
          <w:rFonts w:ascii="Garamond" w:hAnsi="Garamond"/>
          <w:sz w:val="24"/>
          <w:szCs w:val="24"/>
        </w:rPr>
        <w:t>gningsmæssige enhed. Modificeringen</w:t>
      </w:r>
      <w:r w:rsidR="0044168B" w:rsidRPr="00673D2F">
        <w:rPr>
          <w:rFonts w:ascii="Garamond" w:hAnsi="Garamond"/>
          <w:sz w:val="24"/>
          <w:szCs w:val="24"/>
        </w:rPr>
        <w:t xml:space="preserve"> indebar endvidere, at skolens matrikler i visse tilfælde kan adskilles af en mindre vej, forudsat at kostskolemiljøet kan fastholdes</w:t>
      </w:r>
      <w:r w:rsidR="00342BFA">
        <w:rPr>
          <w:rFonts w:ascii="Garamond" w:hAnsi="Garamond"/>
          <w:sz w:val="24"/>
          <w:szCs w:val="24"/>
        </w:rPr>
        <w:t>.</w:t>
      </w:r>
      <w:r w:rsidR="00513769">
        <w:rPr>
          <w:rFonts w:ascii="Garamond" w:hAnsi="Garamond"/>
          <w:sz w:val="24"/>
          <w:szCs w:val="24"/>
        </w:rPr>
        <w:t xml:space="preserve"> </w:t>
      </w:r>
      <w:r w:rsidR="00342BFA">
        <w:rPr>
          <w:rFonts w:ascii="Garamond" w:hAnsi="Garamond"/>
          <w:sz w:val="24"/>
          <w:szCs w:val="24"/>
        </w:rPr>
        <w:t>Lov nr. 48 af 28. januar 2009 indebar endvidere at en skole godkendt før den 1. januar 1994</w:t>
      </w:r>
      <w:r w:rsidR="00342BFA" w:rsidRPr="00DC088B">
        <w:rPr>
          <w:rFonts w:ascii="Garamond" w:hAnsi="Garamond"/>
          <w:sz w:val="24"/>
          <w:szCs w:val="24"/>
        </w:rPr>
        <w:t xml:space="preserve">, </w:t>
      </w:r>
      <w:r w:rsidR="00342BFA">
        <w:rPr>
          <w:rFonts w:ascii="Garamond" w:hAnsi="Garamond"/>
          <w:sz w:val="24"/>
          <w:szCs w:val="24"/>
        </w:rPr>
        <w:t>som</w:t>
      </w:r>
      <w:r w:rsidR="00342BFA" w:rsidRPr="00DC088B">
        <w:rPr>
          <w:rFonts w:ascii="Garamond" w:hAnsi="Garamond"/>
          <w:sz w:val="24"/>
          <w:szCs w:val="24"/>
        </w:rPr>
        <w:t xml:space="preserve"> er berettiget til tilskud, uanset at den har bygninger og arealer, der ligger uden for skolens geografiske og bygningsmæssige enhed, kan erhverve nye bygninger og arealer uden for skolens geografiske og bygningsmæssige enhed til afløsning af gamle bygninger og arealer uden for skolens geografiske og bygningsmæssige enhed.</w:t>
      </w:r>
      <w:r w:rsidR="00342BFA">
        <w:rPr>
          <w:rFonts w:ascii="Garamond" w:hAnsi="Garamond"/>
          <w:sz w:val="24"/>
          <w:szCs w:val="24"/>
        </w:rPr>
        <w:t xml:space="preserve"> Disse skoler fik dermed mulighed for</w:t>
      </w:r>
      <w:r w:rsidR="00342BFA" w:rsidRPr="00DC088B">
        <w:rPr>
          <w:rFonts w:ascii="Garamond" w:hAnsi="Garamond"/>
          <w:sz w:val="24"/>
          <w:szCs w:val="24"/>
        </w:rPr>
        <w:t xml:space="preserve"> gradvist kunne komme nærmere en opfyldelse af kravet om geogr</w:t>
      </w:r>
      <w:r w:rsidR="00342BFA">
        <w:rPr>
          <w:rFonts w:ascii="Garamond" w:hAnsi="Garamond"/>
          <w:sz w:val="24"/>
          <w:szCs w:val="24"/>
        </w:rPr>
        <w:t>afisk og bygningsmæssig enhed</w:t>
      </w:r>
      <w:r w:rsidR="008371ED">
        <w:rPr>
          <w:rFonts w:ascii="Garamond" w:hAnsi="Garamond"/>
          <w:sz w:val="24"/>
          <w:szCs w:val="24"/>
        </w:rPr>
        <w:t>, jf. nugældende § 6, stk. 3</w:t>
      </w:r>
      <w:r w:rsidR="00342BFA">
        <w:rPr>
          <w:rFonts w:ascii="Garamond" w:hAnsi="Garamond"/>
          <w:sz w:val="24"/>
          <w:szCs w:val="24"/>
        </w:rPr>
        <w:t>. Baggrunden for dette var, at k</w:t>
      </w:r>
      <w:r w:rsidR="00342BFA" w:rsidRPr="00DC088B">
        <w:rPr>
          <w:rFonts w:ascii="Garamond" w:hAnsi="Garamond"/>
          <w:sz w:val="24"/>
          <w:szCs w:val="24"/>
        </w:rPr>
        <w:t>ravet om geografisk og bygnings</w:t>
      </w:r>
      <w:r w:rsidR="00342BFA">
        <w:rPr>
          <w:rFonts w:ascii="Garamond" w:hAnsi="Garamond"/>
          <w:sz w:val="24"/>
          <w:szCs w:val="24"/>
        </w:rPr>
        <w:t>mæssig enhed</w:t>
      </w:r>
      <w:r w:rsidR="00342BFA" w:rsidRPr="00DC088B">
        <w:rPr>
          <w:rFonts w:ascii="Garamond" w:hAnsi="Garamond"/>
          <w:sz w:val="24"/>
          <w:szCs w:val="24"/>
        </w:rPr>
        <w:t xml:space="preserve"> ikke </w:t>
      </w:r>
      <w:r w:rsidR="00342BFA">
        <w:rPr>
          <w:rFonts w:ascii="Garamond" w:hAnsi="Garamond"/>
          <w:sz w:val="24"/>
          <w:szCs w:val="24"/>
        </w:rPr>
        <w:t>skulle</w:t>
      </w:r>
      <w:r w:rsidR="008371ED">
        <w:rPr>
          <w:rFonts w:ascii="Garamond" w:hAnsi="Garamond"/>
          <w:sz w:val="24"/>
          <w:szCs w:val="24"/>
        </w:rPr>
        <w:t xml:space="preserve"> </w:t>
      </w:r>
      <w:r w:rsidR="00342BFA" w:rsidRPr="00DC088B">
        <w:rPr>
          <w:rFonts w:ascii="Garamond" w:hAnsi="Garamond"/>
          <w:sz w:val="24"/>
          <w:szCs w:val="24"/>
        </w:rPr>
        <w:t>være til hinder for en udvikling af skolerne, der medfører en forbedring af den geografisk</w:t>
      </w:r>
      <w:r w:rsidR="00342BFA">
        <w:rPr>
          <w:rFonts w:ascii="Garamond" w:hAnsi="Garamond"/>
          <w:sz w:val="24"/>
          <w:szCs w:val="24"/>
        </w:rPr>
        <w:t xml:space="preserve">e og bygningsmæssige sammenhæng. </w:t>
      </w:r>
      <w:r w:rsidR="007245EC">
        <w:rPr>
          <w:rFonts w:ascii="Garamond" w:hAnsi="Garamond"/>
          <w:sz w:val="24"/>
          <w:szCs w:val="24"/>
        </w:rPr>
        <w:t xml:space="preserve"> </w:t>
      </w:r>
      <w:r w:rsidR="007245EC" w:rsidRPr="001A239F">
        <w:rPr>
          <w:rFonts w:ascii="Garamond" w:hAnsi="Garamond"/>
          <w:sz w:val="24"/>
          <w:szCs w:val="24"/>
        </w:rPr>
        <w:t>Der henvises til forarbejderne til denne lov</w:t>
      </w:r>
      <w:r w:rsidR="00513769" w:rsidRPr="001A239F">
        <w:rPr>
          <w:rFonts w:ascii="Garamond" w:hAnsi="Garamond"/>
          <w:sz w:val="24"/>
          <w:szCs w:val="24"/>
        </w:rPr>
        <w:t xml:space="preserve"> i </w:t>
      </w:r>
      <w:r w:rsidR="007245EC" w:rsidRPr="001A239F">
        <w:rPr>
          <w:rFonts w:ascii="Garamond" w:hAnsi="Garamond"/>
          <w:sz w:val="24"/>
          <w:szCs w:val="24"/>
        </w:rPr>
        <w:t>lovforslag nr. L50 (2008-2009)</w:t>
      </w:r>
      <w:r w:rsidR="00513769" w:rsidRPr="001A239F">
        <w:rPr>
          <w:rFonts w:ascii="Garamond" w:hAnsi="Garamond"/>
          <w:sz w:val="24"/>
          <w:szCs w:val="24"/>
        </w:rPr>
        <w:t>, jf. Folketingsti</w:t>
      </w:r>
      <w:r w:rsidR="001A239F" w:rsidRPr="001A239F">
        <w:rPr>
          <w:rFonts w:ascii="Garamond" w:hAnsi="Garamond"/>
          <w:sz w:val="24"/>
          <w:szCs w:val="24"/>
        </w:rPr>
        <w:t>dende 2003-04, tillæg A, side 1449.</w:t>
      </w:r>
    </w:p>
    <w:p w14:paraId="0304149A" w14:textId="0F8D944B" w:rsidR="00EE64F4" w:rsidRPr="00673D2F" w:rsidRDefault="00D121B6" w:rsidP="0044168B">
      <w:pPr>
        <w:spacing w:line="300" w:lineRule="exact"/>
        <w:rPr>
          <w:rFonts w:ascii="Garamond" w:hAnsi="Garamond"/>
          <w:sz w:val="24"/>
          <w:szCs w:val="24"/>
        </w:rPr>
      </w:pPr>
      <w:r w:rsidRPr="00673D2F">
        <w:rPr>
          <w:rFonts w:ascii="Garamond" w:hAnsi="Garamond"/>
          <w:sz w:val="24"/>
          <w:szCs w:val="24"/>
        </w:rPr>
        <w:t xml:space="preserve">   </w:t>
      </w:r>
      <w:r w:rsidR="00EE64F4" w:rsidRPr="00673D2F">
        <w:rPr>
          <w:rFonts w:ascii="Garamond" w:hAnsi="Garamond"/>
          <w:sz w:val="24"/>
          <w:szCs w:val="24"/>
        </w:rPr>
        <w:t>For andre frie skoler gælder ligeledes krav af geografisk og bygningsmæssig karakter. For folkehøjskoler gælder et krav identisk med det nugældende krav for efterskoler og frie fagskoler om, at folkehøjskolens bygninger hovedsageligt skal udgøre en geografisk og bygningsmæssig enhed, jf. § 3, stk. 1, nr. 4, i lov</w:t>
      </w:r>
      <w:r w:rsidR="00BE3653">
        <w:rPr>
          <w:rFonts w:ascii="Garamond" w:hAnsi="Garamond"/>
          <w:sz w:val="24"/>
          <w:szCs w:val="24"/>
        </w:rPr>
        <w:t xml:space="preserve"> </w:t>
      </w:r>
      <w:r w:rsidR="00BE3653" w:rsidRPr="00673D2F">
        <w:rPr>
          <w:rFonts w:ascii="Garamond" w:hAnsi="Garamond"/>
          <w:sz w:val="24"/>
          <w:szCs w:val="24"/>
        </w:rPr>
        <w:t>nr.1605 af 2</w:t>
      </w:r>
      <w:r w:rsidR="00375CD7">
        <w:rPr>
          <w:rFonts w:ascii="Garamond" w:hAnsi="Garamond"/>
          <w:sz w:val="24"/>
          <w:szCs w:val="24"/>
        </w:rPr>
        <w:t>6</w:t>
      </w:r>
      <w:r w:rsidR="00BE3653" w:rsidRPr="00673D2F">
        <w:rPr>
          <w:rFonts w:ascii="Garamond" w:hAnsi="Garamond"/>
          <w:sz w:val="24"/>
          <w:szCs w:val="24"/>
        </w:rPr>
        <w:t>. december 2013</w:t>
      </w:r>
      <w:r w:rsidR="00EE64F4" w:rsidRPr="00673D2F">
        <w:rPr>
          <w:rFonts w:ascii="Garamond" w:hAnsi="Garamond"/>
          <w:sz w:val="24"/>
          <w:szCs w:val="24"/>
        </w:rPr>
        <w:t xml:space="preserve"> om folkehøjskoler. </w:t>
      </w:r>
    </w:p>
    <w:p w14:paraId="0304149B" w14:textId="77777777" w:rsidR="00CA2A6F" w:rsidRDefault="00D121B6" w:rsidP="0044168B">
      <w:pPr>
        <w:spacing w:line="300" w:lineRule="exact"/>
        <w:rPr>
          <w:rFonts w:ascii="Garamond" w:hAnsi="Garamond"/>
          <w:sz w:val="24"/>
          <w:szCs w:val="24"/>
        </w:rPr>
      </w:pPr>
      <w:r w:rsidRPr="00673D2F">
        <w:rPr>
          <w:rFonts w:ascii="Garamond" w:hAnsi="Garamond"/>
          <w:sz w:val="24"/>
          <w:szCs w:val="24"/>
        </w:rPr>
        <w:t xml:space="preserve">   </w:t>
      </w:r>
      <w:r w:rsidR="00EE64F4" w:rsidRPr="00673D2F">
        <w:rPr>
          <w:rFonts w:ascii="Garamond" w:hAnsi="Garamond"/>
          <w:sz w:val="24"/>
          <w:szCs w:val="24"/>
        </w:rPr>
        <w:t>For frie grundskoler følger det af § 5, stk. 6, i lov om friskoler og private grundskoler m.v., at en fri grundskoles bygninger skal lig</w:t>
      </w:r>
      <w:r w:rsidR="002E0EAE" w:rsidRPr="00673D2F">
        <w:rPr>
          <w:rFonts w:ascii="Garamond" w:hAnsi="Garamond"/>
          <w:sz w:val="24"/>
          <w:szCs w:val="24"/>
        </w:rPr>
        <w:t>g</w:t>
      </w:r>
      <w:r w:rsidR="00EE64F4" w:rsidRPr="00673D2F">
        <w:rPr>
          <w:rFonts w:ascii="Garamond" w:hAnsi="Garamond"/>
          <w:sz w:val="24"/>
          <w:szCs w:val="24"/>
        </w:rPr>
        <w:t>e i geografisk nærhed af hinanden. Ved geografisk nærhed forstås, at skolens bygninger skal ligge i rimelig gåafstand fra hinanden, sådan at børnene kan opleve skolen som en samlet enhed. Kravet om geografisk nærhed blev</w:t>
      </w:r>
      <w:r w:rsidR="00131EC7">
        <w:rPr>
          <w:rFonts w:ascii="Garamond" w:hAnsi="Garamond"/>
          <w:sz w:val="24"/>
          <w:szCs w:val="24"/>
        </w:rPr>
        <w:t xml:space="preserve"> på friskoleområdet gennemført </w:t>
      </w:r>
      <w:r w:rsidR="00EE64F4" w:rsidRPr="00673D2F">
        <w:rPr>
          <w:rFonts w:ascii="Garamond" w:hAnsi="Garamond"/>
          <w:sz w:val="24"/>
          <w:szCs w:val="24"/>
        </w:rPr>
        <w:t xml:space="preserve">med lov nr. 543 af 17. juni 2008, og er en præcisering af friskolelovens indtil da gældende bestemmelse om, at en fri grundskoles bygninger skulle </w:t>
      </w:r>
      <w:r w:rsidR="00A76C00" w:rsidRPr="00673D2F">
        <w:rPr>
          <w:rFonts w:ascii="Garamond" w:hAnsi="Garamond"/>
          <w:sz w:val="24"/>
          <w:szCs w:val="24"/>
        </w:rPr>
        <w:t>udgøre en geografisk og bygningsmæssig enhed.</w:t>
      </w:r>
      <w:r w:rsidR="000F2649" w:rsidRPr="00673D2F">
        <w:rPr>
          <w:rFonts w:ascii="Garamond" w:hAnsi="Garamond"/>
          <w:sz w:val="24"/>
          <w:szCs w:val="24"/>
        </w:rPr>
        <w:t xml:space="preserve"> </w:t>
      </w:r>
      <w:r w:rsidR="00E94BE0" w:rsidRPr="00673D2F">
        <w:rPr>
          <w:rFonts w:ascii="Garamond" w:hAnsi="Garamond"/>
          <w:sz w:val="24"/>
          <w:szCs w:val="24"/>
        </w:rPr>
        <w:t xml:space="preserve"> Sidstnævnte krav om geografisk og by</w:t>
      </w:r>
      <w:r w:rsidR="00131EC7">
        <w:rPr>
          <w:rFonts w:ascii="Garamond" w:hAnsi="Garamond"/>
          <w:sz w:val="24"/>
          <w:szCs w:val="24"/>
        </w:rPr>
        <w:t>gningsmæssig enhed blev indført på friskoleområdet</w:t>
      </w:r>
      <w:r w:rsidR="00E94BE0" w:rsidRPr="00673D2F">
        <w:rPr>
          <w:rFonts w:ascii="Garamond" w:hAnsi="Garamond"/>
          <w:sz w:val="24"/>
          <w:szCs w:val="24"/>
        </w:rPr>
        <w:t xml:space="preserve"> med lov nr. </w:t>
      </w:r>
      <w:r w:rsidR="007156BB" w:rsidRPr="00673D2F">
        <w:rPr>
          <w:rFonts w:ascii="Garamond" w:hAnsi="Garamond"/>
          <w:sz w:val="24"/>
          <w:szCs w:val="24"/>
        </w:rPr>
        <w:t xml:space="preserve">411 af 6. juni </w:t>
      </w:r>
      <w:r w:rsidR="00E94BE0" w:rsidRPr="00673D2F">
        <w:rPr>
          <w:rFonts w:ascii="Garamond" w:hAnsi="Garamond"/>
          <w:sz w:val="24"/>
          <w:szCs w:val="24"/>
        </w:rPr>
        <w:t xml:space="preserve">1991 </w:t>
      </w:r>
      <w:r w:rsidR="007156BB" w:rsidRPr="00673D2F">
        <w:rPr>
          <w:rFonts w:ascii="Garamond" w:hAnsi="Garamond"/>
          <w:sz w:val="24"/>
          <w:szCs w:val="24"/>
        </w:rPr>
        <w:t xml:space="preserve">og </w:t>
      </w:r>
      <w:r w:rsidR="00E94BE0" w:rsidRPr="00673D2F">
        <w:rPr>
          <w:rFonts w:ascii="Garamond" w:hAnsi="Garamond"/>
          <w:sz w:val="24"/>
          <w:szCs w:val="24"/>
        </w:rPr>
        <w:t>havde bl.a. sigte på, at skolerne ved at oprette filialer ikke må omgå kravene i forbindelse med oprettelse af nye skoler eller elevtalskravene</w:t>
      </w:r>
      <w:r w:rsidR="00E94BE0" w:rsidRPr="00CA2A6F">
        <w:rPr>
          <w:rFonts w:ascii="Garamond" w:hAnsi="Garamond"/>
          <w:sz w:val="24"/>
          <w:szCs w:val="24"/>
        </w:rPr>
        <w:t xml:space="preserve">. </w:t>
      </w:r>
      <w:r w:rsidR="00513769" w:rsidRPr="00CA2A6F">
        <w:rPr>
          <w:rFonts w:ascii="Garamond" w:hAnsi="Garamond"/>
          <w:sz w:val="24"/>
          <w:szCs w:val="24"/>
        </w:rPr>
        <w:t xml:space="preserve">Der henvises til </w:t>
      </w:r>
      <w:r w:rsidR="00131EC7" w:rsidRPr="00CA2A6F">
        <w:rPr>
          <w:rFonts w:ascii="Garamond" w:hAnsi="Garamond"/>
          <w:sz w:val="24"/>
          <w:szCs w:val="24"/>
        </w:rPr>
        <w:t>lovforslag nr.</w:t>
      </w:r>
      <w:r w:rsidR="007156BB" w:rsidRPr="00CA2A6F">
        <w:rPr>
          <w:rFonts w:ascii="Garamond" w:hAnsi="Garamond"/>
          <w:sz w:val="24"/>
          <w:szCs w:val="24"/>
        </w:rPr>
        <w:t xml:space="preserve"> </w:t>
      </w:r>
      <w:r w:rsidR="00513769" w:rsidRPr="00CA2A6F">
        <w:rPr>
          <w:rFonts w:ascii="Garamond" w:hAnsi="Garamond"/>
          <w:sz w:val="24"/>
          <w:szCs w:val="24"/>
        </w:rPr>
        <w:t>L</w:t>
      </w:r>
      <w:r w:rsidR="007156BB" w:rsidRPr="00CA2A6F">
        <w:rPr>
          <w:rFonts w:ascii="Garamond" w:hAnsi="Garamond"/>
          <w:sz w:val="24"/>
          <w:szCs w:val="24"/>
        </w:rPr>
        <w:t>192 (1</w:t>
      </w:r>
      <w:r w:rsidR="00E94BE0" w:rsidRPr="00CA2A6F">
        <w:rPr>
          <w:rFonts w:ascii="Garamond" w:hAnsi="Garamond"/>
          <w:sz w:val="24"/>
          <w:szCs w:val="24"/>
        </w:rPr>
        <w:t>990-91, 2. samling)</w:t>
      </w:r>
      <w:r w:rsidR="00513769" w:rsidRPr="00CA2A6F">
        <w:rPr>
          <w:rFonts w:ascii="Garamond" w:hAnsi="Garamond"/>
          <w:sz w:val="24"/>
          <w:szCs w:val="24"/>
        </w:rPr>
        <w:t>, jf. Folketingstidende 1990-</w:t>
      </w:r>
      <w:r w:rsidR="00CA2A6F" w:rsidRPr="00CA2A6F">
        <w:rPr>
          <w:rFonts w:ascii="Garamond" w:hAnsi="Garamond"/>
          <w:sz w:val="24"/>
          <w:szCs w:val="24"/>
        </w:rPr>
        <w:t>91, 2. samling, tillæg A, spalte 6161</w:t>
      </w:r>
      <w:r w:rsidR="00CA2A6F">
        <w:rPr>
          <w:rFonts w:ascii="Garamond" w:hAnsi="Garamond"/>
          <w:sz w:val="24"/>
          <w:szCs w:val="24"/>
        </w:rPr>
        <w:t>.</w:t>
      </w:r>
    </w:p>
    <w:p w14:paraId="0304149C" w14:textId="77777777" w:rsidR="00131EC7" w:rsidRPr="00673D2F" w:rsidRDefault="00131EC7" w:rsidP="0044168B">
      <w:pPr>
        <w:spacing w:line="300" w:lineRule="exact"/>
        <w:rPr>
          <w:rFonts w:ascii="Garamond" w:hAnsi="Garamond"/>
          <w:sz w:val="24"/>
          <w:szCs w:val="24"/>
        </w:rPr>
      </w:pPr>
      <w:r>
        <w:rPr>
          <w:rFonts w:ascii="Garamond" w:hAnsi="Garamond"/>
          <w:sz w:val="24"/>
          <w:szCs w:val="24"/>
        </w:rPr>
        <w:lastRenderedPageBreak/>
        <w:t>For private gymnasieskoler følger det af § 2, stk. 4, i lov om private gymnasieskoler, studenterkurser og kurser til højere forberedelseseksamen (hf-kurser), at skolens bygninger skal ligge i geografisk nærhed af hinanden.</w:t>
      </w:r>
    </w:p>
    <w:p w14:paraId="0304149D" w14:textId="77777777" w:rsidR="0044168B" w:rsidRPr="00673D2F" w:rsidRDefault="0044168B" w:rsidP="0044168B">
      <w:pPr>
        <w:pStyle w:val="Opstilling-talellerbogst"/>
        <w:numPr>
          <w:ilvl w:val="0"/>
          <w:numId w:val="0"/>
        </w:numPr>
        <w:rPr>
          <w:rFonts w:ascii="Garamond" w:hAnsi="Garamond"/>
          <w:i/>
          <w:sz w:val="24"/>
          <w:szCs w:val="24"/>
        </w:rPr>
      </w:pPr>
    </w:p>
    <w:p w14:paraId="0304149E" w14:textId="77777777" w:rsidR="0044168B" w:rsidRPr="00673D2F" w:rsidRDefault="00BE3653" w:rsidP="00673D2F">
      <w:pPr>
        <w:pStyle w:val="Opstilling-talellerbogst"/>
        <w:numPr>
          <w:ilvl w:val="0"/>
          <w:numId w:val="0"/>
        </w:numPr>
        <w:spacing w:after="0"/>
        <w:ind w:left="360" w:hanging="360"/>
        <w:rPr>
          <w:rFonts w:ascii="Garamond" w:hAnsi="Garamond"/>
          <w:i/>
          <w:sz w:val="24"/>
          <w:szCs w:val="24"/>
        </w:rPr>
      </w:pPr>
      <w:r>
        <w:rPr>
          <w:rFonts w:ascii="Garamond" w:hAnsi="Garamond"/>
          <w:i/>
          <w:sz w:val="24"/>
          <w:szCs w:val="24"/>
        </w:rPr>
        <w:t>2</w:t>
      </w:r>
      <w:r w:rsidR="000A05B9">
        <w:rPr>
          <w:rFonts w:ascii="Garamond" w:hAnsi="Garamond"/>
          <w:i/>
          <w:sz w:val="24"/>
          <w:szCs w:val="24"/>
        </w:rPr>
        <w:t>.1</w:t>
      </w:r>
      <w:r w:rsidR="00972014" w:rsidRPr="00673D2F">
        <w:rPr>
          <w:rFonts w:ascii="Garamond" w:hAnsi="Garamond"/>
          <w:i/>
          <w:sz w:val="24"/>
          <w:szCs w:val="24"/>
        </w:rPr>
        <w:t>.</w:t>
      </w:r>
      <w:r>
        <w:rPr>
          <w:rFonts w:ascii="Garamond" w:hAnsi="Garamond"/>
          <w:i/>
          <w:sz w:val="24"/>
          <w:szCs w:val="24"/>
        </w:rPr>
        <w:t>2</w:t>
      </w:r>
      <w:r w:rsidR="0044168B" w:rsidRPr="00673D2F">
        <w:rPr>
          <w:rFonts w:ascii="Garamond" w:hAnsi="Garamond"/>
          <w:i/>
          <w:sz w:val="24"/>
          <w:szCs w:val="24"/>
        </w:rPr>
        <w:t xml:space="preserve">. </w:t>
      </w:r>
      <w:r w:rsidR="002D6910">
        <w:rPr>
          <w:rFonts w:ascii="Garamond" w:hAnsi="Garamond"/>
          <w:i/>
          <w:sz w:val="24"/>
          <w:szCs w:val="24"/>
        </w:rPr>
        <w:t>Undervisningsm</w:t>
      </w:r>
      <w:r w:rsidR="000A05B9">
        <w:rPr>
          <w:rFonts w:ascii="Garamond" w:hAnsi="Garamond"/>
          <w:i/>
          <w:sz w:val="24"/>
          <w:szCs w:val="24"/>
        </w:rPr>
        <w:t>inisteriets o</w:t>
      </w:r>
      <w:r w:rsidR="0044168B" w:rsidRPr="00673D2F">
        <w:rPr>
          <w:rFonts w:ascii="Garamond" w:hAnsi="Garamond"/>
          <w:i/>
          <w:sz w:val="24"/>
          <w:szCs w:val="24"/>
        </w:rPr>
        <w:t>vervejelser og den foreslåede ordning</w:t>
      </w:r>
    </w:p>
    <w:p w14:paraId="0304149F" w14:textId="77777777" w:rsidR="00C159C7" w:rsidRDefault="00D121B6" w:rsidP="00546EED">
      <w:pPr>
        <w:spacing w:after="0" w:line="300" w:lineRule="exact"/>
        <w:rPr>
          <w:rFonts w:ascii="Garamond" w:hAnsi="Garamond"/>
          <w:sz w:val="24"/>
          <w:szCs w:val="24"/>
        </w:rPr>
      </w:pPr>
      <w:r w:rsidRPr="00673D2F">
        <w:rPr>
          <w:rFonts w:ascii="Garamond" w:hAnsi="Garamond"/>
          <w:sz w:val="24"/>
          <w:szCs w:val="24"/>
        </w:rPr>
        <w:t xml:space="preserve">   </w:t>
      </w:r>
      <w:r w:rsidR="000F2649" w:rsidRPr="00673D2F">
        <w:rPr>
          <w:rFonts w:ascii="Garamond" w:hAnsi="Garamond"/>
          <w:sz w:val="24"/>
          <w:szCs w:val="24"/>
        </w:rPr>
        <w:t xml:space="preserve">For </w:t>
      </w:r>
      <w:r w:rsidR="00A8509A">
        <w:rPr>
          <w:rFonts w:ascii="Garamond" w:hAnsi="Garamond"/>
          <w:sz w:val="24"/>
          <w:szCs w:val="24"/>
        </w:rPr>
        <w:t xml:space="preserve">efterskoler og frie fagskoler </w:t>
      </w:r>
      <w:r w:rsidR="000F2649" w:rsidRPr="00673D2F">
        <w:rPr>
          <w:rFonts w:ascii="Garamond" w:hAnsi="Garamond"/>
          <w:sz w:val="24"/>
          <w:szCs w:val="24"/>
        </w:rPr>
        <w:t xml:space="preserve">er kravet om geografisk og bygningsmæssig </w:t>
      </w:r>
      <w:r w:rsidR="003C772E" w:rsidRPr="00673D2F">
        <w:rPr>
          <w:rFonts w:ascii="Garamond" w:hAnsi="Garamond"/>
          <w:sz w:val="24"/>
          <w:szCs w:val="24"/>
        </w:rPr>
        <w:t>enhed</w:t>
      </w:r>
      <w:r w:rsidR="000F2649" w:rsidRPr="00673D2F">
        <w:rPr>
          <w:rFonts w:ascii="Garamond" w:hAnsi="Garamond"/>
          <w:sz w:val="24"/>
          <w:szCs w:val="24"/>
        </w:rPr>
        <w:t xml:space="preserve"> af skolens bygninger og arealer med til at sikre et trygt og sikkert kostskolemiljø for </w:t>
      </w:r>
      <w:r w:rsidR="00A8509A">
        <w:rPr>
          <w:rFonts w:ascii="Garamond" w:hAnsi="Garamond"/>
          <w:sz w:val="24"/>
          <w:szCs w:val="24"/>
        </w:rPr>
        <w:t xml:space="preserve">skolernes </w:t>
      </w:r>
      <w:r w:rsidR="000F2649" w:rsidRPr="00673D2F">
        <w:rPr>
          <w:rFonts w:ascii="Garamond" w:hAnsi="Garamond"/>
          <w:sz w:val="24"/>
          <w:szCs w:val="24"/>
        </w:rPr>
        <w:t>elever, hvor de ikke skal færdes over store afstande og større veje.</w:t>
      </w:r>
      <w:r w:rsidR="00E94BE0" w:rsidRPr="00673D2F">
        <w:rPr>
          <w:rFonts w:ascii="Garamond" w:hAnsi="Garamond"/>
          <w:sz w:val="24"/>
          <w:szCs w:val="24"/>
        </w:rPr>
        <w:t xml:space="preserve"> Kravet styrker</w:t>
      </w:r>
      <w:r w:rsidR="00A8509A">
        <w:rPr>
          <w:rFonts w:ascii="Garamond" w:hAnsi="Garamond"/>
          <w:sz w:val="24"/>
          <w:szCs w:val="24"/>
        </w:rPr>
        <w:t xml:space="preserve"> skolernes </w:t>
      </w:r>
      <w:r w:rsidR="00E94BE0" w:rsidRPr="00673D2F">
        <w:rPr>
          <w:rFonts w:ascii="Garamond" w:hAnsi="Garamond"/>
          <w:sz w:val="24"/>
          <w:szCs w:val="24"/>
        </w:rPr>
        <w:t>særkende og identitet</w:t>
      </w:r>
      <w:r w:rsidR="00A8509A">
        <w:rPr>
          <w:rFonts w:ascii="Garamond" w:hAnsi="Garamond"/>
          <w:sz w:val="24"/>
          <w:szCs w:val="24"/>
        </w:rPr>
        <w:t xml:space="preserve"> som frie kostskoler</w:t>
      </w:r>
      <w:r w:rsidR="00E94BE0" w:rsidRPr="00673D2F">
        <w:rPr>
          <w:rFonts w:ascii="Garamond" w:hAnsi="Garamond"/>
          <w:sz w:val="24"/>
          <w:szCs w:val="24"/>
        </w:rPr>
        <w:t>, da k</w:t>
      </w:r>
      <w:r w:rsidR="000F2649" w:rsidRPr="00673D2F">
        <w:rPr>
          <w:rFonts w:ascii="Garamond" w:hAnsi="Garamond"/>
          <w:sz w:val="24"/>
          <w:szCs w:val="24"/>
        </w:rPr>
        <w:t>ostskoleformen er karakteristisk ved, at skolen danner ramme om samvær på døgnbasis mellem elever, lærere, forstander og øvrige ansatte også uden for undervisningstiden.</w:t>
      </w:r>
      <w:r w:rsidR="00E94BE0" w:rsidRPr="00673D2F">
        <w:rPr>
          <w:rFonts w:ascii="Garamond" w:hAnsi="Garamond"/>
          <w:sz w:val="24"/>
          <w:szCs w:val="24"/>
        </w:rPr>
        <w:t xml:space="preserve"> Herudover sikrer kravet om geografisk og bygningsmæssig enhed, at kravene ved oprettelse af nye skoler ikke omgås ved oprettelse af filialer.</w:t>
      </w:r>
    </w:p>
    <w:p w14:paraId="030414A0" w14:textId="77777777" w:rsidR="00E2270C" w:rsidRDefault="00E2270C" w:rsidP="00546EED">
      <w:pPr>
        <w:spacing w:after="0" w:line="300" w:lineRule="exact"/>
        <w:rPr>
          <w:rFonts w:ascii="Garamond" w:hAnsi="Garamond"/>
          <w:sz w:val="24"/>
          <w:szCs w:val="24"/>
        </w:rPr>
      </w:pPr>
    </w:p>
    <w:p w14:paraId="030414A1" w14:textId="77777777" w:rsidR="00D50DC0" w:rsidRPr="00673D2F" w:rsidRDefault="00C159C7" w:rsidP="0044168B">
      <w:pPr>
        <w:spacing w:line="300" w:lineRule="exact"/>
        <w:rPr>
          <w:rFonts w:ascii="Garamond" w:hAnsi="Garamond"/>
          <w:sz w:val="24"/>
          <w:szCs w:val="24"/>
        </w:rPr>
      </w:pPr>
      <w:r>
        <w:rPr>
          <w:rFonts w:ascii="Garamond" w:hAnsi="Garamond"/>
          <w:sz w:val="24"/>
          <w:szCs w:val="24"/>
        </w:rPr>
        <w:t xml:space="preserve"> </w:t>
      </w:r>
      <w:r w:rsidR="007156BB" w:rsidRPr="00673D2F">
        <w:rPr>
          <w:rFonts w:ascii="Garamond" w:hAnsi="Garamond"/>
          <w:sz w:val="24"/>
          <w:szCs w:val="24"/>
        </w:rPr>
        <w:t>Der har imidlertid med henblik på en fortsat udvikling og modernisering af skolerne</w:t>
      </w:r>
      <w:r w:rsidR="00131EC7">
        <w:rPr>
          <w:rFonts w:ascii="Garamond" w:hAnsi="Garamond"/>
          <w:sz w:val="24"/>
          <w:szCs w:val="24"/>
        </w:rPr>
        <w:t>s fysiske rammer</w:t>
      </w:r>
      <w:r w:rsidR="007156BB" w:rsidRPr="00673D2F">
        <w:rPr>
          <w:rFonts w:ascii="Garamond" w:hAnsi="Garamond"/>
          <w:sz w:val="24"/>
          <w:szCs w:val="24"/>
        </w:rPr>
        <w:t>, som også er økonomisk rentabel for skolerne, vist sig behov for en vis fleksibilitet for skolerne på bygningsområdet, særligt for så vidt angår kra</w:t>
      </w:r>
      <w:r w:rsidR="002023CD" w:rsidRPr="00673D2F">
        <w:rPr>
          <w:rFonts w:ascii="Garamond" w:hAnsi="Garamond"/>
          <w:sz w:val="24"/>
          <w:szCs w:val="24"/>
        </w:rPr>
        <w:t>v</w:t>
      </w:r>
      <w:r w:rsidR="007156BB" w:rsidRPr="00673D2F">
        <w:rPr>
          <w:rFonts w:ascii="Garamond" w:hAnsi="Garamond"/>
          <w:sz w:val="24"/>
          <w:szCs w:val="24"/>
        </w:rPr>
        <w:t xml:space="preserve">et om geografisk og bygningsmæssig enhed. </w:t>
      </w:r>
    </w:p>
    <w:p w14:paraId="030414A2" w14:textId="77777777" w:rsidR="00295C2B"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2E0EAE" w:rsidRPr="00673D2F">
        <w:rPr>
          <w:rFonts w:ascii="Garamond" w:hAnsi="Garamond"/>
          <w:sz w:val="24"/>
          <w:szCs w:val="24"/>
        </w:rPr>
        <w:t xml:space="preserve">Med henblik på at øge fleksibiliteten for skolerne på det bygningsmæssige område samtidig med, at kostskoleformens særkende som ramme om undervisning og samvær for elever og lærere døgnet rundt bevares, </w:t>
      </w:r>
      <w:r w:rsidR="0044168B" w:rsidRPr="00673D2F">
        <w:rPr>
          <w:rFonts w:ascii="Garamond" w:hAnsi="Garamond"/>
          <w:sz w:val="24"/>
          <w:szCs w:val="24"/>
        </w:rPr>
        <w:t>foreslås kravet om, at en skoles bygninger og arealer hovedsageligt skal udgøre en geografisk og bygningsmæssig enhed</w:t>
      </w:r>
      <w:r w:rsidR="00980C22">
        <w:rPr>
          <w:rFonts w:ascii="Garamond" w:hAnsi="Garamond"/>
          <w:sz w:val="24"/>
          <w:szCs w:val="24"/>
        </w:rPr>
        <w:t>,</w:t>
      </w:r>
      <w:r w:rsidR="0044168B" w:rsidRPr="00673D2F">
        <w:rPr>
          <w:rFonts w:ascii="Garamond" w:hAnsi="Garamond"/>
          <w:sz w:val="24"/>
          <w:szCs w:val="24"/>
        </w:rPr>
        <w:t xml:space="preserve"> lempet</w:t>
      </w:r>
      <w:r w:rsidR="007156BB" w:rsidRPr="00673D2F">
        <w:rPr>
          <w:rFonts w:ascii="Garamond" w:hAnsi="Garamond"/>
          <w:sz w:val="24"/>
          <w:szCs w:val="24"/>
        </w:rPr>
        <w:t xml:space="preserve"> i et vist omfang</w:t>
      </w:r>
      <w:r w:rsidR="0044168B" w:rsidRPr="00673D2F">
        <w:rPr>
          <w:rFonts w:ascii="Garamond" w:hAnsi="Garamond"/>
          <w:sz w:val="24"/>
          <w:szCs w:val="24"/>
        </w:rPr>
        <w:t xml:space="preserve">. </w:t>
      </w:r>
      <w:r w:rsidR="005C5B33">
        <w:rPr>
          <w:rFonts w:ascii="Garamond" w:hAnsi="Garamond"/>
          <w:sz w:val="24"/>
          <w:szCs w:val="24"/>
        </w:rPr>
        <w:t>Forslaget tager udgangspunkt i de gældende regler for frie grund</w:t>
      </w:r>
      <w:r w:rsidR="00131EC7">
        <w:rPr>
          <w:rFonts w:ascii="Garamond" w:hAnsi="Garamond"/>
          <w:sz w:val="24"/>
          <w:szCs w:val="24"/>
        </w:rPr>
        <w:t>s</w:t>
      </w:r>
      <w:r w:rsidR="005C5B33">
        <w:rPr>
          <w:rFonts w:ascii="Garamond" w:hAnsi="Garamond"/>
          <w:sz w:val="24"/>
          <w:szCs w:val="24"/>
        </w:rPr>
        <w:t xml:space="preserve">koler om, at en fri grundskoles bygninger skal ligge i geografisk nærhed af hinanden, jf. § 5, stk. 6, i lov om friskoler og private grundskoler m.v. </w:t>
      </w:r>
      <w:r w:rsidR="0044168B" w:rsidRPr="00673D2F">
        <w:rPr>
          <w:rFonts w:ascii="Garamond" w:hAnsi="Garamond"/>
          <w:sz w:val="24"/>
          <w:szCs w:val="24"/>
        </w:rPr>
        <w:t>Det foreslås</w:t>
      </w:r>
      <w:r w:rsidR="00D50DC0">
        <w:rPr>
          <w:rFonts w:ascii="Garamond" w:hAnsi="Garamond"/>
          <w:sz w:val="24"/>
          <w:szCs w:val="24"/>
        </w:rPr>
        <w:t>,</w:t>
      </w:r>
      <w:r w:rsidR="0044168B" w:rsidRPr="00673D2F">
        <w:rPr>
          <w:rFonts w:ascii="Garamond" w:hAnsi="Garamond"/>
          <w:sz w:val="24"/>
          <w:szCs w:val="24"/>
        </w:rPr>
        <w:t xml:space="preserve"> at en skoles bygninger og arealer </w:t>
      </w:r>
      <w:r w:rsidR="00295C2B" w:rsidRPr="00673D2F">
        <w:rPr>
          <w:rFonts w:ascii="Garamond" w:hAnsi="Garamond"/>
          <w:sz w:val="24"/>
          <w:szCs w:val="24"/>
        </w:rPr>
        <w:t xml:space="preserve">fremover </w:t>
      </w:r>
      <w:r w:rsidR="0044168B" w:rsidRPr="00673D2F">
        <w:rPr>
          <w:rFonts w:ascii="Garamond" w:hAnsi="Garamond"/>
          <w:sz w:val="24"/>
          <w:szCs w:val="24"/>
        </w:rPr>
        <w:t xml:space="preserve">hovedsageligt skal ligge i geografisk nærhed af hinanden. </w:t>
      </w:r>
    </w:p>
    <w:p w14:paraId="030414A3" w14:textId="77777777" w:rsidR="00131EC7" w:rsidRDefault="00131EC7" w:rsidP="00D30CF9">
      <w:pPr>
        <w:pStyle w:val="Opstilling-talellerbogst"/>
        <w:numPr>
          <w:ilvl w:val="0"/>
          <w:numId w:val="0"/>
        </w:numPr>
        <w:rPr>
          <w:rFonts w:ascii="Garamond" w:hAnsi="Garamond"/>
          <w:sz w:val="24"/>
          <w:szCs w:val="24"/>
        </w:rPr>
      </w:pPr>
    </w:p>
    <w:p w14:paraId="030414A4" w14:textId="77777777" w:rsidR="00D30CF9" w:rsidRDefault="00131EC7" w:rsidP="00D30CF9">
      <w:pPr>
        <w:pStyle w:val="Opstilling-talellerbogst"/>
        <w:numPr>
          <w:ilvl w:val="0"/>
          <w:numId w:val="0"/>
        </w:numPr>
        <w:rPr>
          <w:rFonts w:ascii="Garamond" w:hAnsi="Garamond"/>
          <w:sz w:val="24"/>
          <w:szCs w:val="24"/>
        </w:rPr>
      </w:pPr>
      <w:r>
        <w:rPr>
          <w:rFonts w:ascii="Garamond" w:hAnsi="Garamond"/>
          <w:sz w:val="24"/>
          <w:szCs w:val="24"/>
        </w:rPr>
        <w:t>U</w:t>
      </w:r>
      <w:r w:rsidR="00D30CF9">
        <w:rPr>
          <w:rFonts w:ascii="Garamond" w:hAnsi="Garamond"/>
          <w:sz w:val="24"/>
          <w:szCs w:val="24"/>
        </w:rPr>
        <w:t>dtrykket ”ligge i geografis</w:t>
      </w:r>
      <w:r>
        <w:rPr>
          <w:rFonts w:ascii="Garamond" w:hAnsi="Garamond"/>
          <w:sz w:val="24"/>
          <w:szCs w:val="24"/>
        </w:rPr>
        <w:t>k nærhed af hinanden” indebærer</w:t>
      </w:r>
      <w:r w:rsidR="00D30CF9">
        <w:rPr>
          <w:rFonts w:ascii="Garamond" w:hAnsi="Garamond"/>
          <w:sz w:val="24"/>
          <w:szCs w:val="24"/>
        </w:rPr>
        <w:t>,</w:t>
      </w:r>
      <w:r w:rsidR="00D30CF9" w:rsidRPr="00673D2F">
        <w:rPr>
          <w:rFonts w:ascii="Garamond" w:hAnsi="Garamond"/>
          <w:sz w:val="24"/>
          <w:szCs w:val="24"/>
        </w:rPr>
        <w:t xml:space="preserve"> at skolens bygninger og arealer skal ligge i rimelig gåafstand fra hinanden på op til højst få hundrede meters afstand mellem skolens matrikler, sådan at eleverne kan opleve kostskolen som en samlet enhed. </w:t>
      </w:r>
      <w:r w:rsidR="00D30CF9">
        <w:rPr>
          <w:rFonts w:ascii="Garamond" w:hAnsi="Garamond"/>
          <w:sz w:val="24"/>
          <w:szCs w:val="24"/>
        </w:rPr>
        <w:t xml:space="preserve">Afgrænsningen af begrebet ”ligge i geografisk nærhed af hinanden” må foretages i overensstemmelse med elevernes alder og modenhed. </w:t>
      </w:r>
    </w:p>
    <w:p w14:paraId="030414A5" w14:textId="77777777" w:rsidR="00D30CF9" w:rsidRDefault="00D30CF9" w:rsidP="00D30CF9">
      <w:pPr>
        <w:pStyle w:val="Opstilling-talellerbogst"/>
        <w:numPr>
          <w:ilvl w:val="0"/>
          <w:numId w:val="0"/>
        </w:numPr>
        <w:rPr>
          <w:rFonts w:ascii="Garamond" w:hAnsi="Garamond"/>
          <w:sz w:val="24"/>
          <w:szCs w:val="24"/>
        </w:rPr>
      </w:pPr>
    </w:p>
    <w:p w14:paraId="030414A6" w14:textId="34EEA855" w:rsidR="00D30CF9" w:rsidRPr="00673D2F" w:rsidRDefault="00D30CF9" w:rsidP="00D30CF9">
      <w:pPr>
        <w:pStyle w:val="Opstilling-talellerbogst"/>
        <w:numPr>
          <w:ilvl w:val="0"/>
          <w:numId w:val="0"/>
        </w:numPr>
        <w:rPr>
          <w:rFonts w:ascii="Garamond" w:hAnsi="Garamond"/>
          <w:i/>
          <w:sz w:val="24"/>
          <w:szCs w:val="24"/>
        </w:rPr>
      </w:pPr>
      <w:r>
        <w:rPr>
          <w:rFonts w:ascii="Garamond" w:hAnsi="Garamond"/>
          <w:sz w:val="24"/>
          <w:szCs w:val="24"/>
        </w:rPr>
        <w:t>Det er en forudsætning, at s</w:t>
      </w:r>
      <w:r w:rsidRPr="00673D2F">
        <w:rPr>
          <w:rFonts w:ascii="Garamond" w:hAnsi="Garamond"/>
          <w:sz w:val="24"/>
          <w:szCs w:val="24"/>
        </w:rPr>
        <w:t>kolens kernefaciliteter ligge</w:t>
      </w:r>
      <w:r>
        <w:rPr>
          <w:rFonts w:ascii="Garamond" w:hAnsi="Garamond"/>
          <w:sz w:val="24"/>
          <w:szCs w:val="24"/>
        </w:rPr>
        <w:t>r</w:t>
      </w:r>
      <w:r w:rsidRPr="00673D2F">
        <w:rPr>
          <w:rFonts w:ascii="Garamond" w:hAnsi="Garamond"/>
          <w:sz w:val="24"/>
          <w:szCs w:val="24"/>
        </w:rPr>
        <w:t xml:space="preserve"> i rimelig gåafstand, således at kostskolemiljøet kan fastholdes og sikres. Ved kernefaciliteter forstås bygninger, der indeholder elevværelser</w:t>
      </w:r>
      <w:r w:rsidR="002556EC">
        <w:rPr>
          <w:rFonts w:ascii="Garamond" w:hAnsi="Garamond"/>
          <w:sz w:val="24"/>
          <w:szCs w:val="24"/>
        </w:rPr>
        <w:t xml:space="preserve"> (enkeltværelser eller værelser typisk med plads til 2-4 elever)</w:t>
      </w:r>
      <w:r w:rsidRPr="00673D2F">
        <w:rPr>
          <w:rFonts w:ascii="Garamond" w:hAnsi="Garamond"/>
          <w:sz w:val="24"/>
          <w:szCs w:val="24"/>
        </w:rPr>
        <w:t xml:space="preserve">, forstander- og lærerbolig, kostforplejnings- og opholdsarealer samt egnede og tilstrækkelige undervisningsfaciliteter. </w:t>
      </w:r>
    </w:p>
    <w:p w14:paraId="030414A7" w14:textId="77777777" w:rsidR="00D30CF9" w:rsidRPr="00673D2F" w:rsidRDefault="00D30CF9" w:rsidP="00484EEB">
      <w:pPr>
        <w:spacing w:line="300" w:lineRule="exact"/>
        <w:rPr>
          <w:rFonts w:ascii="Garamond" w:hAnsi="Garamond"/>
          <w:sz w:val="24"/>
          <w:szCs w:val="24"/>
        </w:rPr>
      </w:pPr>
      <w:r w:rsidRPr="00673D2F">
        <w:rPr>
          <w:rFonts w:ascii="Garamond" w:hAnsi="Garamond"/>
          <w:sz w:val="24"/>
          <w:szCs w:val="24"/>
        </w:rPr>
        <w:t xml:space="preserve">   </w:t>
      </w:r>
      <w:r>
        <w:rPr>
          <w:rFonts w:ascii="Garamond" w:hAnsi="Garamond"/>
          <w:sz w:val="24"/>
          <w:szCs w:val="24"/>
        </w:rPr>
        <w:t>Med udtry</w:t>
      </w:r>
      <w:r w:rsidR="009B6A7F">
        <w:rPr>
          <w:rFonts w:ascii="Garamond" w:hAnsi="Garamond"/>
          <w:sz w:val="24"/>
          <w:szCs w:val="24"/>
        </w:rPr>
        <w:t>kket ”hovedsagelig” sigtes til,</w:t>
      </w:r>
      <w:r w:rsidRPr="00673D2F">
        <w:rPr>
          <w:rFonts w:ascii="Garamond" w:hAnsi="Garamond"/>
          <w:sz w:val="24"/>
          <w:szCs w:val="24"/>
        </w:rPr>
        <w:t xml:space="preserve"> at skolernes nuværende mulighed efter lovens § 6, stk. 1, nr. 4, for at erhverve enkelte særlige undervisningsfaciliteter, der ligger uden for skolens geografiske og bygningsmæssige enhed, </w:t>
      </w:r>
      <w:r>
        <w:rPr>
          <w:rFonts w:ascii="Garamond" w:hAnsi="Garamond"/>
          <w:sz w:val="24"/>
          <w:szCs w:val="24"/>
        </w:rPr>
        <w:t xml:space="preserve">foreslås </w:t>
      </w:r>
      <w:r w:rsidRPr="00673D2F">
        <w:rPr>
          <w:rFonts w:ascii="Garamond" w:hAnsi="Garamond"/>
          <w:sz w:val="24"/>
          <w:szCs w:val="24"/>
        </w:rPr>
        <w:t>bevare</w:t>
      </w:r>
      <w:r>
        <w:rPr>
          <w:rFonts w:ascii="Garamond" w:hAnsi="Garamond"/>
          <w:sz w:val="24"/>
          <w:szCs w:val="24"/>
        </w:rPr>
        <w:t>t</w:t>
      </w:r>
      <w:r w:rsidRPr="00673D2F">
        <w:rPr>
          <w:rFonts w:ascii="Garamond" w:hAnsi="Garamond"/>
          <w:sz w:val="24"/>
          <w:szCs w:val="24"/>
        </w:rPr>
        <w:t xml:space="preserve">. Ved særlige undervisningsfaciliteter forstås undervisningsfaciliteter, der ligger ud over, hvad der i forhold til skolens elevtal er egnet og tilstrækkeligt. Disse enkelte særlige undervisningsfaciliteter skal ligge i en afstand fra kernefaciliteterne, så de kan anvendes i den daglige undervisning, uden at en større del af skoledagen går til transport. </w:t>
      </w:r>
      <w:r>
        <w:rPr>
          <w:rFonts w:ascii="Garamond" w:hAnsi="Garamond"/>
          <w:sz w:val="24"/>
          <w:szCs w:val="24"/>
        </w:rPr>
        <w:t>Som eksempler på enkelte særlige undervisningsfaciliteter kan nævnes</w:t>
      </w:r>
      <w:r w:rsidR="00980C22">
        <w:rPr>
          <w:rFonts w:ascii="Garamond" w:hAnsi="Garamond"/>
          <w:sz w:val="24"/>
          <w:szCs w:val="24"/>
        </w:rPr>
        <w:t xml:space="preserve"> </w:t>
      </w:r>
      <w:r w:rsidRPr="00673D2F">
        <w:rPr>
          <w:rFonts w:ascii="Garamond" w:hAnsi="Garamond"/>
          <w:sz w:val="24"/>
          <w:szCs w:val="24"/>
        </w:rPr>
        <w:t>et bådhus eller idrætsfaciliteter i større afstand fra skolen end kernefaciliteterne.</w:t>
      </w:r>
    </w:p>
    <w:p w14:paraId="030414A8" w14:textId="77777777" w:rsidR="002E0EAE" w:rsidRPr="00673D2F" w:rsidRDefault="00D121B6" w:rsidP="0044168B">
      <w:pPr>
        <w:spacing w:line="300" w:lineRule="exact"/>
        <w:rPr>
          <w:rFonts w:ascii="Garamond" w:hAnsi="Garamond"/>
          <w:sz w:val="24"/>
          <w:szCs w:val="24"/>
        </w:rPr>
      </w:pPr>
      <w:r w:rsidRPr="00673D2F">
        <w:rPr>
          <w:rFonts w:ascii="Garamond" w:hAnsi="Garamond"/>
          <w:sz w:val="24"/>
          <w:szCs w:val="24"/>
        </w:rPr>
        <w:lastRenderedPageBreak/>
        <w:t xml:space="preserve">   </w:t>
      </w:r>
      <w:r w:rsidR="00980C22">
        <w:rPr>
          <w:rFonts w:ascii="Garamond" w:hAnsi="Garamond"/>
          <w:sz w:val="24"/>
          <w:szCs w:val="24"/>
        </w:rPr>
        <w:t>Det foreslås således også</w:t>
      </w:r>
      <w:r w:rsidR="002D03F0" w:rsidRPr="00673D2F">
        <w:rPr>
          <w:rFonts w:ascii="Garamond" w:hAnsi="Garamond"/>
          <w:sz w:val="24"/>
          <w:szCs w:val="24"/>
        </w:rPr>
        <w:t>, at skolernes</w:t>
      </w:r>
      <w:r w:rsidR="0044168B" w:rsidRPr="00673D2F">
        <w:rPr>
          <w:rFonts w:ascii="Garamond" w:hAnsi="Garamond"/>
          <w:sz w:val="24"/>
          <w:szCs w:val="24"/>
        </w:rPr>
        <w:t xml:space="preserve"> </w:t>
      </w:r>
      <w:r w:rsidR="002D03F0" w:rsidRPr="00673D2F">
        <w:rPr>
          <w:rFonts w:ascii="Garamond" w:hAnsi="Garamond"/>
          <w:sz w:val="24"/>
          <w:szCs w:val="24"/>
        </w:rPr>
        <w:t xml:space="preserve">nuværende </w:t>
      </w:r>
      <w:r w:rsidR="0044168B" w:rsidRPr="00673D2F">
        <w:rPr>
          <w:rFonts w:ascii="Garamond" w:hAnsi="Garamond"/>
          <w:sz w:val="24"/>
          <w:szCs w:val="24"/>
        </w:rPr>
        <w:t xml:space="preserve">mulighed </w:t>
      </w:r>
      <w:r w:rsidR="002D03F0" w:rsidRPr="00673D2F">
        <w:rPr>
          <w:rFonts w:ascii="Garamond" w:hAnsi="Garamond"/>
          <w:sz w:val="24"/>
          <w:szCs w:val="24"/>
        </w:rPr>
        <w:t xml:space="preserve">efter lovens § 6, stk. 1, nr. 4, </w:t>
      </w:r>
      <w:r w:rsidR="0044168B" w:rsidRPr="00673D2F">
        <w:rPr>
          <w:rFonts w:ascii="Garamond" w:hAnsi="Garamond"/>
          <w:sz w:val="24"/>
          <w:szCs w:val="24"/>
        </w:rPr>
        <w:t>for at erhverve enkelte særlige undervisningsfaciliteter, der ligger uden fo</w:t>
      </w:r>
      <w:r w:rsidR="002D03F0" w:rsidRPr="00673D2F">
        <w:rPr>
          <w:rFonts w:ascii="Garamond" w:hAnsi="Garamond"/>
          <w:sz w:val="24"/>
          <w:szCs w:val="24"/>
        </w:rPr>
        <w:t>r skolens geografiske og bygningsmæssige enhed</w:t>
      </w:r>
      <w:r w:rsidR="0044168B" w:rsidRPr="00673D2F">
        <w:rPr>
          <w:rFonts w:ascii="Garamond" w:hAnsi="Garamond"/>
          <w:sz w:val="24"/>
          <w:szCs w:val="24"/>
        </w:rPr>
        <w:t xml:space="preserve">, </w:t>
      </w:r>
      <w:r w:rsidR="002D03F0" w:rsidRPr="00673D2F">
        <w:rPr>
          <w:rFonts w:ascii="Garamond" w:hAnsi="Garamond"/>
          <w:sz w:val="24"/>
          <w:szCs w:val="24"/>
        </w:rPr>
        <w:t xml:space="preserve">bevares. </w:t>
      </w:r>
    </w:p>
    <w:p w14:paraId="030414A9" w14:textId="77777777" w:rsidR="0044168B" w:rsidRDefault="00D121B6" w:rsidP="0044168B">
      <w:pPr>
        <w:spacing w:line="300" w:lineRule="exact"/>
        <w:rPr>
          <w:rFonts w:ascii="Garamond" w:hAnsi="Garamond"/>
          <w:sz w:val="24"/>
          <w:szCs w:val="24"/>
        </w:rPr>
      </w:pPr>
      <w:r w:rsidRPr="00673D2F">
        <w:rPr>
          <w:rFonts w:ascii="Garamond" w:hAnsi="Garamond"/>
          <w:sz w:val="24"/>
          <w:szCs w:val="24"/>
        </w:rPr>
        <w:t xml:space="preserve">   </w:t>
      </w:r>
      <w:r w:rsidR="002E0EAE" w:rsidRPr="00673D2F">
        <w:rPr>
          <w:rFonts w:ascii="Garamond" w:hAnsi="Garamond"/>
          <w:sz w:val="24"/>
          <w:szCs w:val="24"/>
        </w:rPr>
        <w:t>F</w:t>
      </w:r>
      <w:r w:rsidR="0044168B" w:rsidRPr="00673D2F">
        <w:rPr>
          <w:rFonts w:ascii="Garamond" w:hAnsi="Garamond"/>
          <w:sz w:val="24"/>
          <w:szCs w:val="24"/>
        </w:rPr>
        <w:t xml:space="preserve">orslaget </w:t>
      </w:r>
      <w:r w:rsidR="00131EC7">
        <w:rPr>
          <w:rFonts w:ascii="Garamond" w:hAnsi="Garamond"/>
          <w:sz w:val="24"/>
          <w:szCs w:val="24"/>
        </w:rPr>
        <w:t xml:space="preserve">indebærer </w:t>
      </w:r>
      <w:r w:rsidR="0044168B" w:rsidRPr="00673D2F">
        <w:rPr>
          <w:rFonts w:ascii="Garamond" w:hAnsi="Garamond"/>
          <w:sz w:val="24"/>
          <w:szCs w:val="24"/>
        </w:rPr>
        <w:t>i</w:t>
      </w:r>
      <w:r w:rsidR="002E0EAE" w:rsidRPr="00673D2F">
        <w:rPr>
          <w:rFonts w:ascii="Garamond" w:hAnsi="Garamond"/>
          <w:sz w:val="24"/>
          <w:szCs w:val="24"/>
        </w:rPr>
        <w:t>kke, at skolerne herved skal kunne</w:t>
      </w:r>
      <w:r w:rsidR="0044168B" w:rsidRPr="00673D2F">
        <w:rPr>
          <w:rFonts w:ascii="Garamond" w:hAnsi="Garamond"/>
          <w:sz w:val="24"/>
          <w:szCs w:val="24"/>
        </w:rPr>
        <w:t xml:space="preserve"> oprette ege</w:t>
      </w:r>
      <w:r w:rsidR="002E0EAE" w:rsidRPr="00673D2F">
        <w:rPr>
          <w:rFonts w:ascii="Garamond" w:hAnsi="Garamond"/>
          <w:sz w:val="24"/>
          <w:szCs w:val="24"/>
        </w:rPr>
        <w:t>ntlige filialer af skolen, men</w:t>
      </w:r>
      <w:r w:rsidR="00980C22">
        <w:rPr>
          <w:rFonts w:ascii="Garamond" w:hAnsi="Garamond"/>
          <w:sz w:val="24"/>
          <w:szCs w:val="24"/>
        </w:rPr>
        <w:t xml:space="preserve"> hensigten med forslaget er</w:t>
      </w:r>
      <w:r w:rsidR="002E0EAE" w:rsidRPr="00673D2F">
        <w:rPr>
          <w:rFonts w:ascii="Garamond" w:hAnsi="Garamond"/>
          <w:sz w:val="24"/>
          <w:szCs w:val="24"/>
        </w:rPr>
        <w:t xml:space="preserve"> alene en by</w:t>
      </w:r>
      <w:r w:rsidR="00E2270C">
        <w:rPr>
          <w:rFonts w:ascii="Garamond" w:hAnsi="Garamond"/>
          <w:sz w:val="24"/>
          <w:szCs w:val="24"/>
        </w:rPr>
        <w:t xml:space="preserve">gningsmæssig fleksibilitet for </w:t>
      </w:r>
      <w:r w:rsidR="002E0EAE" w:rsidRPr="00673D2F">
        <w:rPr>
          <w:rFonts w:ascii="Garamond" w:hAnsi="Garamond"/>
          <w:sz w:val="24"/>
          <w:szCs w:val="24"/>
        </w:rPr>
        <w:t>skoler</w:t>
      </w:r>
      <w:r w:rsidR="00A8509A">
        <w:rPr>
          <w:rFonts w:ascii="Garamond" w:hAnsi="Garamond"/>
          <w:sz w:val="24"/>
          <w:szCs w:val="24"/>
        </w:rPr>
        <w:t>ne</w:t>
      </w:r>
      <w:r w:rsidR="002E0EAE" w:rsidRPr="00673D2F">
        <w:rPr>
          <w:rFonts w:ascii="Garamond" w:hAnsi="Garamond"/>
          <w:sz w:val="24"/>
          <w:szCs w:val="24"/>
        </w:rPr>
        <w:t>, der kan fremme skolernes fortsatte udvikling.</w:t>
      </w:r>
    </w:p>
    <w:p w14:paraId="030414AA" w14:textId="5FA1AC47" w:rsidR="00131EC7" w:rsidRPr="00131EC7" w:rsidRDefault="00D84F20" w:rsidP="0044168B">
      <w:pPr>
        <w:spacing w:line="300" w:lineRule="exact"/>
        <w:rPr>
          <w:rFonts w:ascii="Garamond" w:hAnsi="Garamond"/>
          <w:sz w:val="24"/>
          <w:szCs w:val="24"/>
        </w:rPr>
      </w:pPr>
      <w:r w:rsidRPr="009A64A1">
        <w:rPr>
          <w:rFonts w:ascii="Garamond" w:hAnsi="Garamond"/>
          <w:sz w:val="24"/>
          <w:szCs w:val="24"/>
        </w:rPr>
        <w:t>S</w:t>
      </w:r>
      <w:r w:rsidR="00131EC7" w:rsidRPr="009A64A1">
        <w:rPr>
          <w:rFonts w:ascii="Garamond" w:hAnsi="Garamond"/>
          <w:sz w:val="24"/>
          <w:szCs w:val="24"/>
        </w:rPr>
        <w:t xml:space="preserve">om en konsekvens af forslaget </w:t>
      </w:r>
      <w:r w:rsidRPr="009A64A1">
        <w:rPr>
          <w:rFonts w:ascii="Garamond" w:hAnsi="Garamond"/>
          <w:sz w:val="24"/>
          <w:szCs w:val="24"/>
        </w:rPr>
        <w:t xml:space="preserve">foreslås det endvidere, </w:t>
      </w:r>
      <w:r w:rsidR="00131EC7" w:rsidRPr="009A64A1">
        <w:rPr>
          <w:rFonts w:ascii="Garamond" w:hAnsi="Garamond"/>
          <w:sz w:val="24"/>
          <w:szCs w:val="24"/>
        </w:rPr>
        <w:t>at den nugældende bestemmelse i loven om</w:t>
      </w:r>
      <w:r w:rsidR="009A64A1" w:rsidRPr="009A64A1">
        <w:rPr>
          <w:rFonts w:ascii="Garamond" w:hAnsi="Garamond"/>
          <w:sz w:val="24"/>
          <w:szCs w:val="24"/>
        </w:rPr>
        <w:t>,</w:t>
      </w:r>
      <w:r w:rsidR="00131EC7" w:rsidRPr="009A64A1">
        <w:rPr>
          <w:rFonts w:ascii="Garamond" w:hAnsi="Garamond"/>
          <w:sz w:val="24"/>
          <w:szCs w:val="24"/>
        </w:rPr>
        <w:t xml:space="preserve"> at en skole</w:t>
      </w:r>
      <w:r w:rsidR="00694355">
        <w:rPr>
          <w:rFonts w:ascii="Garamond" w:hAnsi="Garamond"/>
          <w:sz w:val="24"/>
          <w:szCs w:val="24"/>
        </w:rPr>
        <w:t xml:space="preserve"> godkendt før den 1. januar 1994</w:t>
      </w:r>
      <w:r w:rsidR="00131EC7" w:rsidRPr="009A64A1">
        <w:rPr>
          <w:rFonts w:ascii="Garamond" w:hAnsi="Garamond"/>
          <w:sz w:val="24"/>
          <w:szCs w:val="24"/>
        </w:rPr>
        <w:t>, der er berettiget til tilskud, uanset at den har bygninger og arealer, der ligger uden for skolens geografisk</w:t>
      </w:r>
      <w:r w:rsidRPr="009A64A1">
        <w:rPr>
          <w:rFonts w:ascii="Garamond" w:hAnsi="Garamond"/>
          <w:sz w:val="24"/>
          <w:szCs w:val="24"/>
        </w:rPr>
        <w:t>e og bygningsmæssige enhed,</w:t>
      </w:r>
      <w:r w:rsidR="00131EC7" w:rsidRPr="009A64A1">
        <w:rPr>
          <w:rFonts w:ascii="Garamond" w:hAnsi="Garamond"/>
          <w:sz w:val="24"/>
          <w:szCs w:val="24"/>
        </w:rPr>
        <w:t xml:space="preserve"> i visse situationer kan erhverve nye bygninger og arealer uden for skolens geografiske og bygningsmæssige enhed, nyaffattes i overensstemmelse med forslaget. </w:t>
      </w:r>
      <w:r w:rsidRPr="009A64A1">
        <w:rPr>
          <w:rFonts w:ascii="Garamond" w:hAnsi="Garamond"/>
          <w:sz w:val="24"/>
          <w:szCs w:val="24"/>
        </w:rPr>
        <w:t>Det vil med den foreslåede nyaffattelse dog fortsat være</w:t>
      </w:r>
      <w:r w:rsidR="00131EC7" w:rsidRPr="009A64A1">
        <w:rPr>
          <w:rFonts w:ascii="Garamond" w:hAnsi="Garamond"/>
          <w:sz w:val="24"/>
          <w:szCs w:val="24"/>
        </w:rPr>
        <w:t xml:space="preserve"> en betingelse, at de nye bygninger og arealer erhverves til afløsning for bygninger og arealer, der ligger uden for skolens geografiske o</w:t>
      </w:r>
      <w:r w:rsidRPr="009A64A1">
        <w:rPr>
          <w:rFonts w:ascii="Garamond" w:hAnsi="Garamond"/>
          <w:sz w:val="24"/>
          <w:szCs w:val="24"/>
        </w:rPr>
        <w:t xml:space="preserve">g bygningsmæssige </w:t>
      </w:r>
      <w:r w:rsidR="009B422A">
        <w:rPr>
          <w:rFonts w:ascii="Garamond" w:hAnsi="Garamond"/>
          <w:sz w:val="24"/>
          <w:szCs w:val="24"/>
        </w:rPr>
        <w:t>nær</w:t>
      </w:r>
      <w:r w:rsidRPr="009A64A1">
        <w:rPr>
          <w:rFonts w:ascii="Garamond" w:hAnsi="Garamond"/>
          <w:sz w:val="24"/>
          <w:szCs w:val="24"/>
        </w:rPr>
        <w:t xml:space="preserve">hed. Det vil </w:t>
      </w:r>
      <w:r w:rsidR="00131EC7" w:rsidRPr="009A64A1">
        <w:rPr>
          <w:rFonts w:ascii="Garamond" w:hAnsi="Garamond"/>
          <w:sz w:val="24"/>
          <w:szCs w:val="24"/>
        </w:rPr>
        <w:t xml:space="preserve">endvidere </w:t>
      </w:r>
      <w:r w:rsidRPr="009A64A1">
        <w:rPr>
          <w:rFonts w:ascii="Garamond" w:hAnsi="Garamond"/>
          <w:sz w:val="24"/>
          <w:szCs w:val="24"/>
        </w:rPr>
        <w:t xml:space="preserve">fortsat være </w:t>
      </w:r>
      <w:r w:rsidR="00131EC7" w:rsidRPr="009A64A1">
        <w:rPr>
          <w:rFonts w:ascii="Garamond" w:hAnsi="Garamond"/>
          <w:sz w:val="24"/>
          <w:szCs w:val="24"/>
        </w:rPr>
        <w:t xml:space="preserve">en betingelse, at de nye bygninger og arealer afstandsmæssigt ligger tættere på skolens geografiske og bygningsmæssige </w:t>
      </w:r>
      <w:r w:rsidR="009B422A">
        <w:rPr>
          <w:rFonts w:ascii="Garamond" w:hAnsi="Garamond"/>
          <w:sz w:val="24"/>
          <w:szCs w:val="24"/>
        </w:rPr>
        <w:t>nær</w:t>
      </w:r>
      <w:r w:rsidR="00131EC7" w:rsidRPr="009A64A1">
        <w:rPr>
          <w:rFonts w:ascii="Garamond" w:hAnsi="Garamond"/>
          <w:sz w:val="24"/>
          <w:szCs w:val="24"/>
        </w:rPr>
        <w:t>hed end de bygninger og arealer, de afløser.</w:t>
      </w:r>
    </w:p>
    <w:p w14:paraId="030414AB" w14:textId="77777777" w:rsidR="00131EC7" w:rsidRPr="00673D2F" w:rsidRDefault="00131EC7" w:rsidP="0044168B">
      <w:pPr>
        <w:spacing w:line="300" w:lineRule="exact"/>
        <w:rPr>
          <w:rFonts w:ascii="Garamond" w:hAnsi="Garamond"/>
          <w:sz w:val="24"/>
          <w:szCs w:val="24"/>
        </w:rPr>
      </w:pPr>
      <w:r>
        <w:rPr>
          <w:rFonts w:ascii="Garamond" w:hAnsi="Garamond"/>
          <w:sz w:val="24"/>
          <w:szCs w:val="24"/>
        </w:rPr>
        <w:t xml:space="preserve">Der henvises i øvrigt </w:t>
      </w:r>
      <w:r w:rsidR="008371ED">
        <w:rPr>
          <w:rFonts w:ascii="Garamond" w:hAnsi="Garamond"/>
          <w:sz w:val="24"/>
          <w:szCs w:val="24"/>
        </w:rPr>
        <w:t>til lovforslagets § 1, nr. 2, 4 og 5</w:t>
      </w:r>
      <w:r w:rsidR="0030680C">
        <w:rPr>
          <w:rFonts w:ascii="Garamond" w:hAnsi="Garamond"/>
          <w:sz w:val="24"/>
          <w:szCs w:val="24"/>
        </w:rPr>
        <w:t>,</w:t>
      </w:r>
      <w:r>
        <w:rPr>
          <w:rFonts w:ascii="Garamond" w:hAnsi="Garamond"/>
          <w:sz w:val="24"/>
          <w:szCs w:val="24"/>
        </w:rPr>
        <w:t xml:space="preserve"> og bemærkningerne hertil.</w:t>
      </w:r>
    </w:p>
    <w:p w14:paraId="030414AC" w14:textId="77777777" w:rsidR="00D84F20" w:rsidRDefault="00D84F20" w:rsidP="0044168B">
      <w:pPr>
        <w:pStyle w:val="Opstilling-talellerbogst"/>
        <w:numPr>
          <w:ilvl w:val="0"/>
          <w:numId w:val="0"/>
        </w:numPr>
        <w:tabs>
          <w:tab w:val="left" w:pos="1304"/>
        </w:tabs>
        <w:ind w:left="360" w:hanging="360"/>
        <w:rPr>
          <w:rFonts w:ascii="Garamond" w:hAnsi="Garamond"/>
          <w:i/>
          <w:sz w:val="24"/>
          <w:szCs w:val="24"/>
        </w:rPr>
      </w:pPr>
    </w:p>
    <w:p w14:paraId="030414AD" w14:textId="77777777" w:rsidR="00D84F20" w:rsidRPr="00673D2F" w:rsidRDefault="00D84F20" w:rsidP="0044168B">
      <w:pPr>
        <w:pStyle w:val="Opstilling-talellerbogst"/>
        <w:numPr>
          <w:ilvl w:val="0"/>
          <w:numId w:val="0"/>
        </w:numPr>
        <w:tabs>
          <w:tab w:val="left" w:pos="1304"/>
        </w:tabs>
        <w:ind w:left="360" w:hanging="360"/>
        <w:rPr>
          <w:rFonts w:ascii="Garamond" w:hAnsi="Garamond"/>
          <w:i/>
          <w:sz w:val="24"/>
          <w:szCs w:val="24"/>
        </w:rPr>
      </w:pPr>
    </w:p>
    <w:p w14:paraId="030414AE" w14:textId="77777777" w:rsidR="0044168B" w:rsidRPr="00BA41C4" w:rsidRDefault="00BE3653" w:rsidP="0044168B">
      <w:pPr>
        <w:pStyle w:val="Opstilling-talellerbogst"/>
        <w:numPr>
          <w:ilvl w:val="0"/>
          <w:numId w:val="0"/>
        </w:numPr>
        <w:tabs>
          <w:tab w:val="left" w:pos="1304"/>
        </w:tabs>
        <w:ind w:left="360" w:hanging="360"/>
        <w:rPr>
          <w:rFonts w:ascii="Garamond" w:hAnsi="Garamond"/>
          <w:b/>
          <w:sz w:val="24"/>
          <w:szCs w:val="24"/>
        </w:rPr>
      </w:pPr>
      <w:r w:rsidRPr="00BA41C4">
        <w:rPr>
          <w:rFonts w:ascii="Garamond" w:hAnsi="Garamond"/>
          <w:b/>
          <w:sz w:val="24"/>
          <w:szCs w:val="24"/>
        </w:rPr>
        <w:t>2</w:t>
      </w:r>
      <w:r w:rsidR="00972014" w:rsidRPr="00BA41C4">
        <w:rPr>
          <w:rFonts w:ascii="Garamond" w:hAnsi="Garamond"/>
          <w:b/>
          <w:sz w:val="24"/>
          <w:szCs w:val="24"/>
        </w:rPr>
        <w:t>.</w:t>
      </w:r>
      <w:r w:rsidR="00980C22">
        <w:rPr>
          <w:rFonts w:ascii="Garamond" w:hAnsi="Garamond"/>
          <w:b/>
          <w:sz w:val="24"/>
          <w:szCs w:val="24"/>
        </w:rPr>
        <w:t xml:space="preserve"> 2. L</w:t>
      </w:r>
      <w:r w:rsidR="0044168B" w:rsidRPr="00BA41C4">
        <w:rPr>
          <w:rFonts w:ascii="Garamond" w:hAnsi="Garamond"/>
          <w:b/>
          <w:sz w:val="24"/>
          <w:szCs w:val="24"/>
        </w:rPr>
        <w:t>eje</w:t>
      </w:r>
      <w:r w:rsidR="00980C22">
        <w:rPr>
          <w:rFonts w:ascii="Garamond" w:hAnsi="Garamond"/>
          <w:b/>
          <w:sz w:val="24"/>
          <w:szCs w:val="24"/>
        </w:rPr>
        <w:t xml:space="preserve"> af </w:t>
      </w:r>
      <w:r w:rsidR="0044168B" w:rsidRPr="00BA41C4">
        <w:rPr>
          <w:rFonts w:ascii="Garamond" w:hAnsi="Garamond"/>
          <w:b/>
          <w:sz w:val="24"/>
          <w:szCs w:val="24"/>
        </w:rPr>
        <w:t>bygninger og arealer</w:t>
      </w:r>
    </w:p>
    <w:p w14:paraId="030414AF" w14:textId="77777777" w:rsidR="00D121B6" w:rsidRPr="00673D2F" w:rsidRDefault="00D121B6" w:rsidP="0044168B">
      <w:pPr>
        <w:pStyle w:val="Opstilling-talellerbogst"/>
        <w:numPr>
          <w:ilvl w:val="0"/>
          <w:numId w:val="0"/>
        </w:numPr>
        <w:tabs>
          <w:tab w:val="left" w:pos="1304"/>
        </w:tabs>
        <w:ind w:left="360" w:hanging="360"/>
        <w:rPr>
          <w:rFonts w:ascii="Garamond" w:hAnsi="Garamond"/>
          <w:i/>
          <w:sz w:val="24"/>
          <w:szCs w:val="24"/>
        </w:rPr>
      </w:pPr>
    </w:p>
    <w:p w14:paraId="030414B0" w14:textId="77777777" w:rsidR="0044168B" w:rsidRPr="00673D2F" w:rsidRDefault="00BE3653" w:rsidP="0044168B">
      <w:pPr>
        <w:pStyle w:val="Opstilling-talellerbogst"/>
        <w:numPr>
          <w:ilvl w:val="0"/>
          <w:numId w:val="0"/>
        </w:numPr>
        <w:tabs>
          <w:tab w:val="left" w:pos="1304"/>
        </w:tabs>
        <w:ind w:left="360" w:hanging="360"/>
        <w:rPr>
          <w:rFonts w:ascii="Garamond" w:hAnsi="Garamond"/>
          <w:i/>
          <w:sz w:val="24"/>
          <w:szCs w:val="24"/>
        </w:rPr>
      </w:pPr>
      <w:r>
        <w:rPr>
          <w:rFonts w:ascii="Garamond" w:hAnsi="Garamond"/>
          <w:i/>
          <w:sz w:val="24"/>
          <w:szCs w:val="24"/>
        </w:rPr>
        <w:t>2</w:t>
      </w:r>
      <w:r w:rsidR="00972014" w:rsidRPr="00673D2F">
        <w:rPr>
          <w:rFonts w:ascii="Garamond" w:hAnsi="Garamond"/>
          <w:i/>
          <w:sz w:val="24"/>
          <w:szCs w:val="24"/>
        </w:rPr>
        <w:t>.</w:t>
      </w:r>
      <w:r w:rsidR="0044168B" w:rsidRPr="00673D2F">
        <w:rPr>
          <w:rFonts w:ascii="Garamond" w:hAnsi="Garamond"/>
          <w:i/>
          <w:sz w:val="24"/>
          <w:szCs w:val="24"/>
        </w:rPr>
        <w:t xml:space="preserve"> 2. 1.  Gældende ret</w:t>
      </w:r>
    </w:p>
    <w:p w14:paraId="030414B1" w14:textId="77777777" w:rsidR="0044168B"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 xml:space="preserve">Med </w:t>
      </w:r>
      <w:r w:rsidR="002E0EAE" w:rsidRPr="00673D2F">
        <w:rPr>
          <w:rFonts w:ascii="Garamond" w:hAnsi="Garamond"/>
          <w:sz w:val="24"/>
          <w:szCs w:val="24"/>
        </w:rPr>
        <w:t xml:space="preserve">bestemmelsen i § 6, stk. 1, nr. 6, i </w:t>
      </w:r>
      <w:r w:rsidR="0044168B" w:rsidRPr="00673D2F">
        <w:rPr>
          <w:rFonts w:ascii="Garamond" w:hAnsi="Garamond"/>
          <w:sz w:val="24"/>
          <w:szCs w:val="24"/>
        </w:rPr>
        <w:t>den gældende lov om efterskoler og frie fagskoler er det en grundlæggende tilskudsbetingelse for efterskoler</w:t>
      </w:r>
      <w:r w:rsidR="00F72CB7">
        <w:rPr>
          <w:rFonts w:ascii="Garamond" w:hAnsi="Garamond"/>
          <w:sz w:val="24"/>
          <w:szCs w:val="24"/>
        </w:rPr>
        <w:t xml:space="preserve"> og frie fagskoler</w:t>
      </w:r>
      <w:r w:rsidR="0044168B" w:rsidRPr="00673D2F">
        <w:rPr>
          <w:rFonts w:ascii="Garamond" w:hAnsi="Garamond"/>
          <w:sz w:val="24"/>
          <w:szCs w:val="24"/>
        </w:rPr>
        <w:t>, der efter den 7. maj 1996 har indsendt eller indsender forslag til vedtægter med henblik på at blive godkendt til tilskud, at skolen ejer skolens bygninger eller hovedparten heraf</w:t>
      </w:r>
      <w:r w:rsidR="002E0EAE" w:rsidRPr="00673D2F">
        <w:rPr>
          <w:rFonts w:ascii="Garamond" w:hAnsi="Garamond"/>
          <w:sz w:val="24"/>
          <w:szCs w:val="24"/>
        </w:rPr>
        <w:t>.</w:t>
      </w:r>
      <w:r w:rsidR="0044168B" w:rsidRPr="00673D2F">
        <w:rPr>
          <w:rFonts w:ascii="Garamond" w:hAnsi="Garamond"/>
          <w:sz w:val="24"/>
          <w:szCs w:val="24"/>
        </w:rPr>
        <w:t xml:space="preserve"> </w:t>
      </w:r>
      <w:r w:rsidR="0030680C">
        <w:rPr>
          <w:rFonts w:ascii="Garamond" w:hAnsi="Garamond"/>
          <w:sz w:val="24"/>
          <w:szCs w:val="24"/>
        </w:rPr>
        <w:t>K</w:t>
      </w:r>
      <w:r w:rsidR="00157A38">
        <w:rPr>
          <w:rFonts w:ascii="Garamond" w:hAnsi="Garamond"/>
          <w:sz w:val="24"/>
          <w:szCs w:val="24"/>
        </w:rPr>
        <w:t xml:space="preserve">ravet omfatter </w:t>
      </w:r>
      <w:r w:rsidR="0030680C">
        <w:rPr>
          <w:rFonts w:ascii="Garamond" w:hAnsi="Garamond"/>
          <w:sz w:val="24"/>
          <w:szCs w:val="24"/>
        </w:rPr>
        <w:t xml:space="preserve">ikke </w:t>
      </w:r>
      <w:r w:rsidR="00157A38">
        <w:rPr>
          <w:rFonts w:ascii="Garamond" w:hAnsi="Garamond"/>
          <w:sz w:val="24"/>
          <w:szCs w:val="24"/>
        </w:rPr>
        <w:t>skoler, der før den 7. maj 1996</w:t>
      </w:r>
      <w:r w:rsidR="00513769">
        <w:rPr>
          <w:rFonts w:ascii="Garamond" w:hAnsi="Garamond"/>
          <w:sz w:val="24"/>
          <w:szCs w:val="24"/>
        </w:rPr>
        <w:t xml:space="preserve"> </w:t>
      </w:r>
      <w:r w:rsidR="00157A38">
        <w:rPr>
          <w:rFonts w:ascii="Garamond" w:hAnsi="Garamond"/>
          <w:sz w:val="24"/>
          <w:szCs w:val="24"/>
        </w:rPr>
        <w:t xml:space="preserve">har indsendt </w:t>
      </w:r>
      <w:r w:rsidR="00157A38" w:rsidRPr="00673D2F">
        <w:rPr>
          <w:rFonts w:ascii="Garamond" w:hAnsi="Garamond"/>
          <w:sz w:val="24"/>
          <w:szCs w:val="24"/>
        </w:rPr>
        <w:t>forslag til vedtægter med henblik på</w:t>
      </w:r>
      <w:r w:rsidR="00157A38">
        <w:rPr>
          <w:rFonts w:ascii="Garamond" w:hAnsi="Garamond"/>
          <w:sz w:val="24"/>
          <w:szCs w:val="24"/>
        </w:rPr>
        <w:t xml:space="preserve"> at blive godkendt</w:t>
      </w:r>
      <w:r w:rsidR="00513769">
        <w:rPr>
          <w:rFonts w:ascii="Garamond" w:hAnsi="Garamond"/>
          <w:sz w:val="24"/>
          <w:szCs w:val="24"/>
        </w:rPr>
        <w:t>, hvorfor skoler, der er blevet godkendt på grundlag af vedtægter indsendt før den 7. maj 1996</w:t>
      </w:r>
      <w:r w:rsidR="00864AE1">
        <w:rPr>
          <w:rFonts w:ascii="Garamond" w:hAnsi="Garamond"/>
          <w:sz w:val="24"/>
          <w:szCs w:val="24"/>
        </w:rPr>
        <w:t>,</w:t>
      </w:r>
      <w:r w:rsidR="00513769">
        <w:rPr>
          <w:rFonts w:ascii="Garamond" w:hAnsi="Garamond"/>
          <w:sz w:val="24"/>
          <w:szCs w:val="24"/>
        </w:rPr>
        <w:t xml:space="preserve"> </w:t>
      </w:r>
      <w:r w:rsidR="0030680C">
        <w:rPr>
          <w:rFonts w:ascii="Garamond" w:hAnsi="Garamond"/>
          <w:sz w:val="24"/>
          <w:szCs w:val="24"/>
        </w:rPr>
        <w:t>ikke er omfattet af kravet om at eje skolens bygninger eller hovedparten heraf, men kan leje bygninger og arealer.</w:t>
      </w:r>
    </w:p>
    <w:p w14:paraId="030414B2" w14:textId="77777777" w:rsidR="00157A38" w:rsidRPr="00673D2F" w:rsidRDefault="00157A38" w:rsidP="0044168B">
      <w:pPr>
        <w:pStyle w:val="Opstilling-talellerbogst"/>
        <w:numPr>
          <w:ilvl w:val="0"/>
          <w:numId w:val="0"/>
        </w:numPr>
        <w:tabs>
          <w:tab w:val="left" w:pos="1304"/>
        </w:tabs>
        <w:rPr>
          <w:rFonts w:ascii="Garamond" w:hAnsi="Garamond"/>
          <w:sz w:val="24"/>
          <w:szCs w:val="24"/>
        </w:rPr>
      </w:pPr>
    </w:p>
    <w:p w14:paraId="030414B3" w14:textId="77777777" w:rsidR="00AC345A"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 xml:space="preserve">Bestemmelsen blev indføjet i </w:t>
      </w:r>
      <w:r w:rsidR="00157A38">
        <w:rPr>
          <w:rFonts w:ascii="Garamond" w:hAnsi="Garamond"/>
          <w:sz w:val="24"/>
          <w:szCs w:val="24"/>
        </w:rPr>
        <w:t xml:space="preserve">§ 10, stk. 1, nr. 6, i </w:t>
      </w:r>
      <w:r w:rsidR="0044168B" w:rsidRPr="00673D2F">
        <w:rPr>
          <w:rFonts w:ascii="Garamond" w:hAnsi="Garamond"/>
          <w:sz w:val="24"/>
          <w:szCs w:val="24"/>
        </w:rPr>
        <w:t>den daværende lov om folkehøjskoler, efterskoler, husholdningsskoler og håndarbejdsskoler (frie kost</w:t>
      </w:r>
      <w:r w:rsidR="00157A38">
        <w:rPr>
          <w:rFonts w:ascii="Garamond" w:hAnsi="Garamond"/>
          <w:sz w:val="24"/>
          <w:szCs w:val="24"/>
        </w:rPr>
        <w:t>skoler) med lov nr. 506 af 12. juni</w:t>
      </w:r>
      <w:r w:rsidR="0044168B" w:rsidRPr="00673D2F">
        <w:rPr>
          <w:rFonts w:ascii="Garamond" w:hAnsi="Garamond"/>
          <w:sz w:val="24"/>
          <w:szCs w:val="24"/>
        </w:rPr>
        <w:t xml:space="preserve"> 1996</w:t>
      </w:r>
      <w:r w:rsidR="003C7A51" w:rsidRPr="00673D2F">
        <w:rPr>
          <w:rFonts w:ascii="Garamond" w:hAnsi="Garamond"/>
          <w:sz w:val="24"/>
          <w:szCs w:val="24"/>
        </w:rPr>
        <w:t xml:space="preserve">. </w:t>
      </w:r>
      <w:r w:rsidR="002E0EAE" w:rsidRPr="00673D2F">
        <w:rPr>
          <w:rFonts w:ascii="Garamond" w:hAnsi="Garamond"/>
          <w:sz w:val="24"/>
          <w:szCs w:val="24"/>
        </w:rPr>
        <w:t xml:space="preserve">Det fremgår af bemærkningerne </w:t>
      </w:r>
      <w:r w:rsidR="0044168B" w:rsidRPr="00673D2F">
        <w:rPr>
          <w:rFonts w:ascii="Garamond" w:hAnsi="Garamond"/>
          <w:sz w:val="24"/>
          <w:szCs w:val="24"/>
        </w:rPr>
        <w:t>til den</w:t>
      </w:r>
      <w:r w:rsidR="002E0EAE" w:rsidRPr="00673D2F">
        <w:rPr>
          <w:rFonts w:ascii="Garamond" w:hAnsi="Garamond"/>
          <w:sz w:val="24"/>
          <w:szCs w:val="24"/>
        </w:rPr>
        <w:t>ne bestemmelse, jf. bemærkningerne til</w:t>
      </w:r>
      <w:r w:rsidR="0044168B" w:rsidRPr="00673D2F">
        <w:rPr>
          <w:rFonts w:ascii="Garamond" w:hAnsi="Garamond"/>
          <w:sz w:val="24"/>
          <w:szCs w:val="24"/>
        </w:rPr>
        <w:t xml:space="preserve"> </w:t>
      </w:r>
      <w:r w:rsidR="00157A38">
        <w:rPr>
          <w:rFonts w:ascii="Garamond" w:hAnsi="Garamond"/>
          <w:sz w:val="24"/>
          <w:szCs w:val="24"/>
        </w:rPr>
        <w:t xml:space="preserve">ændringsforslag nr. 1, jf. </w:t>
      </w:r>
      <w:r w:rsidR="0044168B" w:rsidRPr="00673D2F">
        <w:rPr>
          <w:rFonts w:ascii="Garamond" w:hAnsi="Garamond"/>
          <w:sz w:val="24"/>
          <w:szCs w:val="24"/>
        </w:rPr>
        <w:t>§ 10, stk. 1, nr. 6</w:t>
      </w:r>
      <w:r w:rsidR="003510E4" w:rsidRPr="00673D2F">
        <w:rPr>
          <w:rFonts w:ascii="Garamond" w:hAnsi="Garamond"/>
          <w:sz w:val="24"/>
          <w:szCs w:val="24"/>
        </w:rPr>
        <w:t>, i lov 506 (1996)</w:t>
      </w:r>
      <w:r w:rsidR="0044168B" w:rsidRPr="00673D2F">
        <w:rPr>
          <w:rFonts w:ascii="Garamond" w:hAnsi="Garamond"/>
          <w:sz w:val="24"/>
          <w:szCs w:val="24"/>
        </w:rPr>
        <w:t>, jf. Folketingets Uddan</w:t>
      </w:r>
      <w:r w:rsidR="00157A38">
        <w:rPr>
          <w:rFonts w:ascii="Garamond" w:hAnsi="Garamond"/>
          <w:sz w:val="24"/>
          <w:szCs w:val="24"/>
        </w:rPr>
        <w:t>nelsesudvalgs Betænkning over lovforslag nr.</w:t>
      </w:r>
      <w:r w:rsidR="0044168B" w:rsidRPr="00673D2F">
        <w:rPr>
          <w:rFonts w:ascii="Garamond" w:hAnsi="Garamond"/>
          <w:sz w:val="24"/>
          <w:szCs w:val="24"/>
        </w:rPr>
        <w:t xml:space="preserve"> </w:t>
      </w:r>
      <w:r w:rsidR="0030680C">
        <w:rPr>
          <w:rFonts w:ascii="Garamond" w:hAnsi="Garamond"/>
          <w:sz w:val="24"/>
          <w:szCs w:val="24"/>
        </w:rPr>
        <w:t>L</w:t>
      </w:r>
      <w:r w:rsidR="0044168B" w:rsidRPr="00673D2F">
        <w:rPr>
          <w:rFonts w:ascii="Garamond" w:hAnsi="Garamond"/>
          <w:sz w:val="24"/>
          <w:szCs w:val="24"/>
        </w:rPr>
        <w:t xml:space="preserve">268 (1995-96), </w:t>
      </w:r>
      <w:r w:rsidR="00157A38">
        <w:rPr>
          <w:rFonts w:ascii="Garamond" w:hAnsi="Garamond"/>
          <w:sz w:val="24"/>
          <w:szCs w:val="24"/>
        </w:rPr>
        <w:t xml:space="preserve">jf. Folketingstidende </w:t>
      </w:r>
      <w:r w:rsidR="0030680C">
        <w:rPr>
          <w:rFonts w:ascii="Garamond" w:hAnsi="Garamond"/>
          <w:sz w:val="24"/>
          <w:szCs w:val="24"/>
        </w:rPr>
        <w:t>1995-96</w:t>
      </w:r>
      <w:r w:rsidR="00157A38">
        <w:rPr>
          <w:rFonts w:ascii="Garamond" w:hAnsi="Garamond"/>
          <w:sz w:val="24"/>
          <w:szCs w:val="24"/>
        </w:rPr>
        <w:t xml:space="preserve">, tillæg B, side 1056, </w:t>
      </w:r>
      <w:r w:rsidR="0044168B" w:rsidRPr="00673D2F">
        <w:rPr>
          <w:rFonts w:ascii="Garamond" w:hAnsi="Garamond"/>
          <w:sz w:val="24"/>
          <w:szCs w:val="24"/>
        </w:rPr>
        <w:t>at det findes bedst stemmende overens med princippet om selveje, at en fri kostskole er eneejer af skolens bygninger. Særligt for kostskoler gælder det endvidere, at deres boligbehov er af en meget speciel karakter på grund af kostafdelingen, hvilket betyder, at der er tale om spec</w:t>
      </w:r>
      <w:r w:rsidR="009B6A7F">
        <w:rPr>
          <w:rFonts w:ascii="Garamond" w:hAnsi="Garamond"/>
          <w:sz w:val="24"/>
          <w:szCs w:val="24"/>
        </w:rPr>
        <w:t>ielle lejemål, der let giver ud</w:t>
      </w:r>
      <w:r w:rsidR="0044168B" w:rsidRPr="00673D2F">
        <w:rPr>
          <w:rFonts w:ascii="Garamond" w:hAnsi="Garamond"/>
          <w:sz w:val="24"/>
          <w:szCs w:val="24"/>
        </w:rPr>
        <w:t xml:space="preserve">lejer en monopolagtig fordel til </w:t>
      </w:r>
      <w:r w:rsidR="002E0EAE" w:rsidRPr="00673D2F">
        <w:rPr>
          <w:rFonts w:ascii="Garamond" w:hAnsi="Garamond"/>
          <w:sz w:val="24"/>
          <w:szCs w:val="24"/>
        </w:rPr>
        <w:t>skade for skolen. Det fremgår lige</w:t>
      </w:r>
      <w:r w:rsidR="0044168B" w:rsidRPr="00673D2F">
        <w:rPr>
          <w:rFonts w:ascii="Garamond" w:hAnsi="Garamond"/>
          <w:sz w:val="24"/>
          <w:szCs w:val="24"/>
        </w:rPr>
        <w:t>ledes af bemærkningerne til lovens</w:t>
      </w:r>
      <w:r w:rsidR="00B208F7" w:rsidRPr="00673D2F">
        <w:rPr>
          <w:rFonts w:ascii="Garamond" w:hAnsi="Garamond"/>
          <w:sz w:val="24"/>
          <w:szCs w:val="24"/>
        </w:rPr>
        <w:t xml:space="preserve"> nuværende § 6, stk. 1, nr. 6, </w:t>
      </w:r>
      <w:r w:rsidR="0044168B" w:rsidRPr="00673D2F">
        <w:rPr>
          <w:rFonts w:ascii="Garamond" w:hAnsi="Garamond"/>
          <w:sz w:val="24"/>
          <w:szCs w:val="24"/>
        </w:rPr>
        <w:t>at kostskoler, der e</w:t>
      </w:r>
      <w:r w:rsidR="00157A38">
        <w:rPr>
          <w:rFonts w:ascii="Garamond" w:hAnsi="Garamond"/>
          <w:sz w:val="24"/>
          <w:szCs w:val="24"/>
        </w:rPr>
        <w:t>fter 7</w:t>
      </w:r>
      <w:r w:rsidR="0044168B" w:rsidRPr="00673D2F">
        <w:rPr>
          <w:rFonts w:ascii="Garamond" w:hAnsi="Garamond"/>
          <w:sz w:val="24"/>
          <w:szCs w:val="24"/>
        </w:rPr>
        <w:t xml:space="preserve">. maj 1996 eller senere søger om godkendelse, som betingelse for at blive godkendt skal være eneejer af en meget stor og sammenhængende del af skolens bygninger til såvel undervisning som til </w:t>
      </w:r>
      <w:r w:rsidR="0044168B" w:rsidRPr="00673D2F">
        <w:rPr>
          <w:rFonts w:ascii="Garamond" w:hAnsi="Garamond"/>
          <w:sz w:val="24"/>
          <w:szCs w:val="24"/>
        </w:rPr>
        <w:lastRenderedPageBreak/>
        <w:t>kostskoleformål, og at lejemål for en lille del af skolens bygninger eller arealer vil være acceptabel. Det vil typisk dreje sig om lejemå</w:t>
      </w:r>
      <w:r w:rsidR="003C7A51" w:rsidRPr="00673D2F">
        <w:rPr>
          <w:rFonts w:ascii="Garamond" w:hAnsi="Garamond"/>
          <w:sz w:val="24"/>
          <w:szCs w:val="24"/>
        </w:rPr>
        <w:t>l til idrætsformål og lignende.</w:t>
      </w:r>
    </w:p>
    <w:p w14:paraId="030414B4" w14:textId="77777777" w:rsidR="00AC345A" w:rsidRPr="00673D2F" w:rsidRDefault="00AC345A" w:rsidP="00AC345A">
      <w:pPr>
        <w:pStyle w:val="normalind"/>
        <w:ind w:firstLine="0"/>
        <w:rPr>
          <w:rFonts w:ascii="Garamond" w:hAnsi="Garamond"/>
        </w:rPr>
      </w:pPr>
      <w:r w:rsidRPr="00673D2F">
        <w:rPr>
          <w:rFonts w:ascii="Garamond" w:hAnsi="Garamond"/>
        </w:rPr>
        <w:t xml:space="preserve">   Kravet om ejerskab til skolens bygninger og arealer blev oprindeligt indført som værn mod koncerndannelse. </w:t>
      </w:r>
    </w:p>
    <w:p w14:paraId="030414B5" w14:textId="77777777" w:rsidR="0044168B" w:rsidRPr="00673D2F" w:rsidRDefault="0044168B" w:rsidP="0044168B">
      <w:pPr>
        <w:pStyle w:val="Opstilling-talellerbogst"/>
        <w:numPr>
          <w:ilvl w:val="0"/>
          <w:numId w:val="0"/>
        </w:numPr>
        <w:tabs>
          <w:tab w:val="left" w:pos="1304"/>
        </w:tabs>
        <w:rPr>
          <w:rFonts w:ascii="Garamond" w:hAnsi="Garamond"/>
          <w:sz w:val="24"/>
          <w:szCs w:val="24"/>
        </w:rPr>
      </w:pPr>
    </w:p>
    <w:p w14:paraId="030414B6" w14:textId="77777777" w:rsidR="00C52149" w:rsidRDefault="00D121B6" w:rsidP="003510E4">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3510E4" w:rsidRPr="00673D2F">
        <w:rPr>
          <w:rFonts w:ascii="Garamond" w:hAnsi="Garamond"/>
          <w:sz w:val="24"/>
          <w:szCs w:val="24"/>
        </w:rPr>
        <w:t>Det nugældende krav</w:t>
      </w:r>
      <w:r w:rsidR="00A42889" w:rsidRPr="00673D2F">
        <w:rPr>
          <w:rFonts w:ascii="Garamond" w:hAnsi="Garamond"/>
          <w:sz w:val="24"/>
          <w:szCs w:val="24"/>
        </w:rPr>
        <w:t xml:space="preserve"> </w:t>
      </w:r>
      <w:r w:rsidR="003510E4" w:rsidRPr="00673D2F">
        <w:rPr>
          <w:rFonts w:ascii="Garamond" w:hAnsi="Garamond"/>
          <w:sz w:val="24"/>
          <w:szCs w:val="24"/>
        </w:rPr>
        <w:t xml:space="preserve">i </w:t>
      </w:r>
      <w:r w:rsidR="00A42889" w:rsidRPr="00673D2F">
        <w:rPr>
          <w:rFonts w:ascii="Garamond" w:hAnsi="Garamond"/>
          <w:sz w:val="24"/>
          <w:szCs w:val="24"/>
        </w:rPr>
        <w:t>lovens § 6, stk. 1, nr. 2, om, at efterskoler</w:t>
      </w:r>
      <w:r w:rsidR="00A8509A">
        <w:rPr>
          <w:rFonts w:ascii="Garamond" w:hAnsi="Garamond"/>
          <w:sz w:val="24"/>
          <w:szCs w:val="24"/>
        </w:rPr>
        <w:t xml:space="preserve"> og frie fagskoler</w:t>
      </w:r>
      <w:r w:rsidR="00A42889" w:rsidRPr="00673D2F">
        <w:rPr>
          <w:rFonts w:ascii="Garamond" w:hAnsi="Garamond"/>
          <w:sz w:val="24"/>
          <w:szCs w:val="24"/>
        </w:rPr>
        <w:t xml:space="preserve"> i deres virke skal være </w:t>
      </w:r>
      <w:r w:rsidR="00EE572B" w:rsidRPr="00673D2F">
        <w:rPr>
          <w:rFonts w:ascii="Garamond" w:hAnsi="Garamond"/>
          <w:sz w:val="24"/>
          <w:szCs w:val="24"/>
        </w:rPr>
        <w:t>uafhængige, og at skolens midler</w:t>
      </w:r>
      <w:r w:rsidR="00A42889" w:rsidRPr="00673D2F">
        <w:rPr>
          <w:rFonts w:ascii="Garamond" w:hAnsi="Garamond"/>
          <w:sz w:val="24"/>
          <w:szCs w:val="24"/>
        </w:rPr>
        <w:t xml:space="preserve"> alene må komme skolens skole</w:t>
      </w:r>
      <w:r w:rsidR="00EE572B" w:rsidRPr="00673D2F">
        <w:rPr>
          <w:rFonts w:ascii="Garamond" w:hAnsi="Garamond"/>
          <w:sz w:val="24"/>
          <w:szCs w:val="24"/>
        </w:rPr>
        <w:t xml:space="preserve">- og </w:t>
      </w:r>
      <w:r w:rsidR="00A42889" w:rsidRPr="00673D2F">
        <w:rPr>
          <w:rFonts w:ascii="Garamond" w:hAnsi="Garamond"/>
          <w:sz w:val="24"/>
          <w:szCs w:val="24"/>
        </w:rPr>
        <w:t>undervisningsvirksomhe</w:t>
      </w:r>
      <w:r w:rsidR="00157A38">
        <w:rPr>
          <w:rFonts w:ascii="Garamond" w:hAnsi="Garamond"/>
          <w:sz w:val="24"/>
          <w:szCs w:val="24"/>
        </w:rPr>
        <w:t xml:space="preserve">d til gode blev indføjet i lovgivningen om efterskoler og frie fagskoler (dengang benævnt husholdningsskoler og håndarbejdsskoler) </w:t>
      </w:r>
      <w:r w:rsidR="00A42889" w:rsidRPr="00673D2F">
        <w:rPr>
          <w:rFonts w:ascii="Garamond" w:hAnsi="Garamond"/>
          <w:sz w:val="24"/>
          <w:szCs w:val="24"/>
        </w:rPr>
        <w:t>med lov nr.</w:t>
      </w:r>
      <w:r w:rsidR="00EE572B" w:rsidRPr="00673D2F">
        <w:rPr>
          <w:rFonts w:ascii="Garamond" w:hAnsi="Garamond"/>
          <w:sz w:val="24"/>
          <w:szCs w:val="24"/>
        </w:rPr>
        <w:t xml:space="preserve"> 506 af 12. juni </w:t>
      </w:r>
      <w:r w:rsidR="00A42889" w:rsidRPr="00673D2F">
        <w:rPr>
          <w:rFonts w:ascii="Garamond" w:hAnsi="Garamond"/>
          <w:sz w:val="24"/>
          <w:szCs w:val="24"/>
        </w:rPr>
        <w:t>1996</w:t>
      </w:r>
      <w:r w:rsidR="00EE572B" w:rsidRPr="00673D2F">
        <w:rPr>
          <w:rFonts w:ascii="Garamond" w:hAnsi="Garamond"/>
          <w:sz w:val="24"/>
          <w:szCs w:val="24"/>
        </w:rPr>
        <w:t xml:space="preserve"> for at sikre, at skolen alene styres </w:t>
      </w:r>
      <w:r w:rsidR="00B97D8F" w:rsidRPr="00673D2F">
        <w:rPr>
          <w:rFonts w:ascii="Garamond" w:hAnsi="Garamond"/>
          <w:sz w:val="24"/>
          <w:szCs w:val="24"/>
        </w:rPr>
        <w:t>a</w:t>
      </w:r>
      <w:r w:rsidR="00EE572B" w:rsidRPr="00673D2F">
        <w:rPr>
          <w:rFonts w:ascii="Garamond" w:hAnsi="Garamond"/>
          <w:sz w:val="24"/>
          <w:szCs w:val="24"/>
        </w:rPr>
        <w:t>f interesser for at drive den pågældende skole til gavn for skolens elever, og at skolen ikke indgår i et styret fællesskab eller på anden måde styres af uvedkom</w:t>
      </w:r>
      <w:r w:rsidR="00B97D8F" w:rsidRPr="00673D2F">
        <w:rPr>
          <w:rFonts w:ascii="Garamond" w:hAnsi="Garamond"/>
          <w:sz w:val="24"/>
          <w:szCs w:val="24"/>
        </w:rPr>
        <w:t>m</w:t>
      </w:r>
      <w:r w:rsidR="00EE572B" w:rsidRPr="00673D2F">
        <w:rPr>
          <w:rFonts w:ascii="Garamond" w:hAnsi="Garamond"/>
          <w:sz w:val="24"/>
          <w:szCs w:val="24"/>
        </w:rPr>
        <w:t xml:space="preserve">ende eller udefrakommende interesser. </w:t>
      </w:r>
      <w:r w:rsidR="0089320D" w:rsidRPr="00673D2F">
        <w:rPr>
          <w:rFonts w:ascii="Garamond" w:hAnsi="Garamond"/>
          <w:sz w:val="24"/>
          <w:szCs w:val="24"/>
        </w:rPr>
        <w:t>Skolens skal være uafhængig, dvs. uafhængig af personer, andre skoler, kurser, virksomheder, institutioner, selskaber, foreninger m. fl., erhvervsdrivende</w:t>
      </w:r>
      <w:r w:rsidR="00106FC2" w:rsidRPr="00673D2F">
        <w:rPr>
          <w:rFonts w:ascii="Garamond" w:hAnsi="Garamond"/>
          <w:sz w:val="24"/>
          <w:szCs w:val="24"/>
        </w:rPr>
        <w:t xml:space="preserve"> som ikke erhvervsdrivende. Skolens midler må alene anvendes til skolens eget formål, dvs. skoleformålet.</w:t>
      </w:r>
      <w:r w:rsidR="00C52149">
        <w:rPr>
          <w:rFonts w:ascii="Garamond" w:hAnsi="Garamond"/>
          <w:sz w:val="24"/>
          <w:szCs w:val="24"/>
        </w:rPr>
        <w:t xml:space="preserve"> Der henvises i lovbemærkningerne</w:t>
      </w:r>
      <w:r w:rsidR="008371ED">
        <w:rPr>
          <w:rFonts w:ascii="Garamond" w:hAnsi="Garamond"/>
          <w:sz w:val="24"/>
          <w:szCs w:val="24"/>
        </w:rPr>
        <w:t xml:space="preserve"> </w:t>
      </w:r>
      <w:r w:rsidR="008371ED" w:rsidRPr="001A239F">
        <w:rPr>
          <w:rFonts w:ascii="Garamond" w:hAnsi="Garamond"/>
          <w:sz w:val="24"/>
          <w:szCs w:val="24"/>
        </w:rPr>
        <w:t>til</w:t>
      </w:r>
      <w:r w:rsidR="008371ED">
        <w:rPr>
          <w:rFonts w:ascii="Garamond" w:hAnsi="Garamond"/>
          <w:sz w:val="24"/>
          <w:szCs w:val="24"/>
        </w:rPr>
        <w:t xml:space="preserve"> denne bestemmelse</w:t>
      </w:r>
      <w:r w:rsidR="00C52149">
        <w:rPr>
          <w:rFonts w:ascii="Garamond" w:hAnsi="Garamond"/>
          <w:sz w:val="24"/>
          <w:szCs w:val="24"/>
        </w:rPr>
        <w:t xml:space="preserve"> til lov nr. 479 af 31. maj 2000</w:t>
      </w:r>
      <w:r w:rsidR="0030680C">
        <w:rPr>
          <w:rFonts w:ascii="Garamond" w:hAnsi="Garamond"/>
          <w:sz w:val="24"/>
          <w:szCs w:val="24"/>
        </w:rPr>
        <w:t xml:space="preserve">, </w:t>
      </w:r>
      <w:r w:rsidR="001A239F" w:rsidRPr="00AC345A">
        <w:rPr>
          <w:rFonts w:ascii="Garamond" w:hAnsi="Garamond"/>
          <w:sz w:val="24"/>
          <w:szCs w:val="24"/>
        </w:rPr>
        <w:t xml:space="preserve">jf. lovforslag nr. </w:t>
      </w:r>
      <w:r w:rsidR="001A239F">
        <w:rPr>
          <w:rFonts w:ascii="Garamond" w:hAnsi="Garamond"/>
          <w:sz w:val="24"/>
          <w:szCs w:val="24"/>
        </w:rPr>
        <w:t>L160 (1999-2000</w:t>
      </w:r>
      <w:r w:rsidR="001A239F" w:rsidRPr="00AC345A">
        <w:rPr>
          <w:rFonts w:ascii="Garamond" w:hAnsi="Garamond"/>
          <w:sz w:val="24"/>
          <w:szCs w:val="24"/>
        </w:rPr>
        <w:t>),</w:t>
      </w:r>
      <w:r w:rsidR="001A239F">
        <w:rPr>
          <w:rFonts w:ascii="Garamond" w:hAnsi="Garamond"/>
          <w:sz w:val="24"/>
          <w:szCs w:val="24"/>
        </w:rPr>
        <w:t xml:space="preserve"> </w:t>
      </w:r>
      <w:r w:rsidR="0030680C" w:rsidRPr="001A239F">
        <w:rPr>
          <w:rFonts w:ascii="Garamond" w:hAnsi="Garamond"/>
          <w:sz w:val="24"/>
          <w:szCs w:val="24"/>
        </w:rPr>
        <w:t>jf. Folketingstidende 1999-</w:t>
      </w:r>
      <w:r w:rsidR="001A239F">
        <w:rPr>
          <w:rFonts w:ascii="Garamond" w:hAnsi="Garamond"/>
          <w:sz w:val="24"/>
          <w:szCs w:val="24"/>
        </w:rPr>
        <w:t>20</w:t>
      </w:r>
      <w:r w:rsidR="0030680C" w:rsidRPr="001A239F">
        <w:rPr>
          <w:rFonts w:ascii="Garamond" w:hAnsi="Garamond"/>
          <w:sz w:val="24"/>
          <w:szCs w:val="24"/>
        </w:rPr>
        <w:t>00, tillæg A,</w:t>
      </w:r>
      <w:r w:rsidR="001A239F" w:rsidRPr="001A239F">
        <w:rPr>
          <w:rFonts w:ascii="Garamond" w:hAnsi="Garamond"/>
          <w:sz w:val="24"/>
          <w:szCs w:val="24"/>
        </w:rPr>
        <w:t xml:space="preserve"> side 4454</w:t>
      </w:r>
      <w:r w:rsidR="001A239F">
        <w:rPr>
          <w:rFonts w:ascii="Garamond" w:hAnsi="Garamond"/>
          <w:sz w:val="24"/>
          <w:szCs w:val="24"/>
        </w:rPr>
        <w:t>,</w:t>
      </w:r>
      <w:r w:rsidR="00C52149" w:rsidRPr="001A239F">
        <w:rPr>
          <w:rFonts w:ascii="Garamond" w:hAnsi="Garamond"/>
          <w:sz w:val="24"/>
          <w:szCs w:val="24"/>
        </w:rPr>
        <w:t xml:space="preserve"> </w:t>
      </w:r>
      <w:r w:rsidR="00C52149">
        <w:rPr>
          <w:rFonts w:ascii="Garamond" w:hAnsi="Garamond"/>
          <w:sz w:val="24"/>
          <w:szCs w:val="24"/>
        </w:rPr>
        <w:t xml:space="preserve">til de tidligere lovbemærkninger til bestemmelsen i </w:t>
      </w:r>
      <w:r w:rsidR="00C52149" w:rsidRPr="00673D2F">
        <w:rPr>
          <w:rFonts w:ascii="Garamond" w:hAnsi="Garamond"/>
          <w:sz w:val="24"/>
          <w:szCs w:val="24"/>
        </w:rPr>
        <w:t>lov nr. 506 af 12. juni 1996</w:t>
      </w:r>
      <w:r w:rsidR="00C52149">
        <w:rPr>
          <w:rFonts w:ascii="Garamond" w:hAnsi="Garamond"/>
          <w:sz w:val="24"/>
          <w:szCs w:val="24"/>
        </w:rPr>
        <w:t>.</w:t>
      </w:r>
    </w:p>
    <w:p w14:paraId="030414B7" w14:textId="77777777" w:rsidR="0089320D" w:rsidRPr="00673D2F" w:rsidRDefault="0089320D" w:rsidP="003510E4">
      <w:pPr>
        <w:pStyle w:val="Opstilling-talellerbogst"/>
        <w:numPr>
          <w:ilvl w:val="0"/>
          <w:numId w:val="0"/>
        </w:numPr>
        <w:tabs>
          <w:tab w:val="left" w:pos="1304"/>
        </w:tabs>
        <w:rPr>
          <w:rFonts w:ascii="Garamond" w:hAnsi="Garamond"/>
          <w:sz w:val="24"/>
          <w:szCs w:val="24"/>
        </w:rPr>
      </w:pPr>
    </w:p>
    <w:p w14:paraId="030414B8" w14:textId="77777777" w:rsidR="00B97D8F" w:rsidRPr="00673D2F" w:rsidRDefault="00D121B6" w:rsidP="003510E4">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EE572B" w:rsidRPr="00673D2F">
        <w:rPr>
          <w:rFonts w:ascii="Garamond" w:hAnsi="Garamond"/>
          <w:sz w:val="24"/>
          <w:szCs w:val="24"/>
        </w:rPr>
        <w:t>Kravet om ejerskab til skolens bygninger og arealer bidrager til at sikre, at skolerne ikke indgår uhensigtsmæssige lejeaftaler, og til at sikre skolernes uafhængighed og forvaltning af skolens midler. Bestemmelsen skal ses i sammenhæng med bestemmelsen i lovens § 47.</w:t>
      </w:r>
    </w:p>
    <w:p w14:paraId="030414B9" w14:textId="77777777" w:rsidR="003510E4" w:rsidRPr="00673D2F" w:rsidRDefault="003510E4" w:rsidP="00A42889">
      <w:pPr>
        <w:pStyle w:val="Opstilling-talellerbogst"/>
        <w:numPr>
          <w:ilvl w:val="0"/>
          <w:numId w:val="0"/>
        </w:numPr>
        <w:tabs>
          <w:tab w:val="left" w:pos="1304"/>
        </w:tabs>
        <w:rPr>
          <w:rFonts w:ascii="Garamond" w:hAnsi="Garamond"/>
          <w:sz w:val="24"/>
          <w:szCs w:val="24"/>
        </w:rPr>
      </w:pPr>
    </w:p>
    <w:p w14:paraId="030414BA" w14:textId="77777777" w:rsidR="003510E4" w:rsidRDefault="00D121B6" w:rsidP="00A42889">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A42889" w:rsidRPr="00673D2F">
        <w:rPr>
          <w:rFonts w:ascii="Garamond" w:hAnsi="Garamond"/>
          <w:sz w:val="24"/>
          <w:szCs w:val="24"/>
        </w:rPr>
        <w:t>Bestemmelsen i lovens § 47 om, at undervisningsministeren kan beslutte, at der ikke ydes tilskud til en skole, herunder en ny skole, hvis der efter ministerens skøn ikke er tilstrækkelig sikkerhed for, at skolen opfylder kravet i § 6, stk. 1, nr. 2, om uafhængighed og forvaltning af skolens midler</w:t>
      </w:r>
      <w:r w:rsidR="00980C22">
        <w:rPr>
          <w:rFonts w:ascii="Garamond" w:hAnsi="Garamond"/>
          <w:sz w:val="24"/>
          <w:szCs w:val="24"/>
        </w:rPr>
        <w:t>,</w:t>
      </w:r>
      <w:r w:rsidR="00A42889" w:rsidRPr="00673D2F">
        <w:rPr>
          <w:rFonts w:ascii="Garamond" w:hAnsi="Garamond"/>
          <w:sz w:val="24"/>
          <w:szCs w:val="24"/>
        </w:rPr>
        <w:t xml:space="preserve"> blev indføjet i loven med lov nr. </w:t>
      </w:r>
      <w:r w:rsidR="00C11830" w:rsidRPr="00673D2F">
        <w:rPr>
          <w:rFonts w:ascii="Garamond" w:hAnsi="Garamond"/>
          <w:sz w:val="24"/>
          <w:szCs w:val="24"/>
        </w:rPr>
        <w:t>506 af 12. juni 1996 og fik med en enkelt ændring sin nuværende udformning med lov nr. 479 af 31. maj 2000</w:t>
      </w:r>
      <w:r w:rsidR="00832E60">
        <w:rPr>
          <w:rFonts w:ascii="Garamond" w:hAnsi="Garamond"/>
          <w:sz w:val="24"/>
          <w:szCs w:val="24"/>
        </w:rPr>
        <w:t xml:space="preserve">, </w:t>
      </w:r>
      <w:r w:rsidR="00832E60" w:rsidRPr="00AC345A">
        <w:rPr>
          <w:rFonts w:ascii="Garamond" w:hAnsi="Garamond"/>
          <w:sz w:val="24"/>
          <w:szCs w:val="24"/>
        </w:rPr>
        <w:t xml:space="preserve">jf. lovforslag nr. </w:t>
      </w:r>
      <w:r w:rsidR="00832E60">
        <w:rPr>
          <w:rFonts w:ascii="Garamond" w:hAnsi="Garamond"/>
          <w:sz w:val="24"/>
          <w:szCs w:val="24"/>
        </w:rPr>
        <w:t>L160 (1999-2000</w:t>
      </w:r>
      <w:r w:rsidR="00832E60" w:rsidRPr="00AC345A">
        <w:rPr>
          <w:rFonts w:ascii="Garamond" w:hAnsi="Garamond"/>
          <w:sz w:val="24"/>
          <w:szCs w:val="24"/>
        </w:rPr>
        <w:t>),</w:t>
      </w:r>
      <w:r w:rsidR="00832E60">
        <w:rPr>
          <w:rFonts w:ascii="Garamond" w:hAnsi="Garamond"/>
          <w:sz w:val="24"/>
          <w:szCs w:val="24"/>
        </w:rPr>
        <w:t xml:space="preserve"> </w:t>
      </w:r>
      <w:r w:rsidR="00832E60" w:rsidRPr="001A239F">
        <w:rPr>
          <w:rFonts w:ascii="Garamond" w:hAnsi="Garamond"/>
          <w:sz w:val="24"/>
          <w:szCs w:val="24"/>
        </w:rPr>
        <w:t>jf. Folketingstidende 1999-</w:t>
      </w:r>
      <w:r w:rsidR="00832E60">
        <w:rPr>
          <w:rFonts w:ascii="Garamond" w:hAnsi="Garamond"/>
          <w:sz w:val="24"/>
          <w:szCs w:val="24"/>
        </w:rPr>
        <w:t>20</w:t>
      </w:r>
      <w:r w:rsidR="00832E60" w:rsidRPr="001A239F">
        <w:rPr>
          <w:rFonts w:ascii="Garamond" w:hAnsi="Garamond"/>
          <w:sz w:val="24"/>
          <w:szCs w:val="24"/>
        </w:rPr>
        <w:t>00, tillæg A, side 4454</w:t>
      </w:r>
      <w:r w:rsidR="00C11830" w:rsidRPr="00673D2F">
        <w:rPr>
          <w:rFonts w:ascii="Garamond" w:hAnsi="Garamond"/>
          <w:sz w:val="24"/>
          <w:szCs w:val="24"/>
        </w:rPr>
        <w:t>. Det fremgår af bemærkninger</w:t>
      </w:r>
      <w:r w:rsidR="00AC345A">
        <w:rPr>
          <w:rFonts w:ascii="Garamond" w:hAnsi="Garamond"/>
          <w:sz w:val="24"/>
          <w:szCs w:val="24"/>
        </w:rPr>
        <w:t xml:space="preserve">ne til denne bestemmelse, </w:t>
      </w:r>
      <w:r w:rsidR="00C11830" w:rsidRPr="00673D2F">
        <w:rPr>
          <w:rFonts w:ascii="Garamond" w:hAnsi="Garamond"/>
          <w:sz w:val="24"/>
          <w:szCs w:val="24"/>
        </w:rPr>
        <w:t>at bestemmelsen tænkes anvendt for skoler, der efter Undervisningsministeriets vurdering ikke på tilstrækkelig måde kan sandsynliggøre, at lovens krav om uafhængighed og forvaltning af skolens midler til gavn for skolens elever og undervisning er opfyldt. Opremsningen i § 47, nr. 1 – 4, er ikke udtømmende.</w:t>
      </w:r>
    </w:p>
    <w:p w14:paraId="030414BB" w14:textId="77777777" w:rsidR="00AC345A" w:rsidRDefault="00AC345A" w:rsidP="00A42889">
      <w:pPr>
        <w:pStyle w:val="Opstilling-talellerbogst"/>
        <w:numPr>
          <w:ilvl w:val="0"/>
          <w:numId w:val="0"/>
        </w:numPr>
        <w:tabs>
          <w:tab w:val="left" w:pos="1304"/>
        </w:tabs>
        <w:rPr>
          <w:rFonts w:ascii="Garamond" w:hAnsi="Garamond"/>
          <w:sz w:val="24"/>
          <w:szCs w:val="24"/>
        </w:rPr>
      </w:pPr>
    </w:p>
    <w:p w14:paraId="030414BC" w14:textId="77777777" w:rsidR="00AC345A" w:rsidRDefault="00AC345A" w:rsidP="00A42889">
      <w:pPr>
        <w:pStyle w:val="Opstilling-talellerbogst"/>
        <w:numPr>
          <w:ilvl w:val="0"/>
          <w:numId w:val="0"/>
        </w:numPr>
        <w:tabs>
          <w:tab w:val="left" w:pos="1304"/>
        </w:tabs>
        <w:rPr>
          <w:rFonts w:ascii="Garamond" w:hAnsi="Garamond"/>
          <w:sz w:val="24"/>
          <w:szCs w:val="24"/>
        </w:rPr>
      </w:pPr>
      <w:r w:rsidRPr="00AC345A">
        <w:rPr>
          <w:rFonts w:ascii="Garamond" w:hAnsi="Garamond"/>
          <w:sz w:val="24"/>
          <w:szCs w:val="24"/>
        </w:rPr>
        <w:t xml:space="preserve">Det fremgår af bemærkningerne til bestemmelsen, jf. lov nr. 479 af 31. maj 2000, jf. lovforslag nr. </w:t>
      </w:r>
      <w:r w:rsidR="0030680C">
        <w:rPr>
          <w:rFonts w:ascii="Garamond" w:hAnsi="Garamond"/>
          <w:sz w:val="24"/>
          <w:szCs w:val="24"/>
        </w:rPr>
        <w:t>L</w:t>
      </w:r>
      <w:r w:rsidR="001A239F">
        <w:rPr>
          <w:rFonts w:ascii="Garamond" w:hAnsi="Garamond"/>
          <w:sz w:val="24"/>
          <w:szCs w:val="24"/>
        </w:rPr>
        <w:t>160 (1999-2000</w:t>
      </w:r>
      <w:r w:rsidRPr="00AC345A">
        <w:rPr>
          <w:rFonts w:ascii="Garamond" w:hAnsi="Garamond"/>
          <w:sz w:val="24"/>
          <w:szCs w:val="24"/>
        </w:rPr>
        <w:t>),</w:t>
      </w:r>
      <w:r w:rsidR="001A239F">
        <w:rPr>
          <w:rFonts w:ascii="Garamond" w:hAnsi="Garamond"/>
          <w:sz w:val="24"/>
          <w:szCs w:val="24"/>
        </w:rPr>
        <w:t xml:space="preserve"> </w:t>
      </w:r>
      <w:r w:rsidR="001A239F" w:rsidRPr="001A239F">
        <w:rPr>
          <w:rFonts w:ascii="Garamond" w:hAnsi="Garamond"/>
          <w:sz w:val="24"/>
          <w:szCs w:val="24"/>
        </w:rPr>
        <w:t>jf. Folketingstidende 1999-</w:t>
      </w:r>
      <w:r w:rsidR="001A239F">
        <w:rPr>
          <w:rFonts w:ascii="Garamond" w:hAnsi="Garamond"/>
          <w:sz w:val="24"/>
          <w:szCs w:val="24"/>
        </w:rPr>
        <w:t>20</w:t>
      </w:r>
      <w:r w:rsidR="001A239F" w:rsidRPr="001A239F">
        <w:rPr>
          <w:rFonts w:ascii="Garamond" w:hAnsi="Garamond"/>
          <w:sz w:val="24"/>
          <w:szCs w:val="24"/>
        </w:rPr>
        <w:t>00, tillæg A, side 4454</w:t>
      </w:r>
      <w:r w:rsidR="001A239F">
        <w:rPr>
          <w:rFonts w:ascii="Garamond" w:hAnsi="Garamond"/>
          <w:sz w:val="24"/>
          <w:szCs w:val="24"/>
        </w:rPr>
        <w:t>,</w:t>
      </w:r>
      <w:r w:rsidR="001A239F" w:rsidRPr="001A239F">
        <w:rPr>
          <w:rFonts w:ascii="Garamond" w:hAnsi="Garamond"/>
          <w:sz w:val="24"/>
          <w:szCs w:val="24"/>
        </w:rPr>
        <w:t xml:space="preserve"> </w:t>
      </w:r>
      <w:r w:rsidRPr="00AC345A">
        <w:rPr>
          <w:rFonts w:ascii="Garamond" w:hAnsi="Garamond"/>
          <w:sz w:val="24"/>
          <w:szCs w:val="24"/>
        </w:rPr>
        <w:t xml:space="preserve">at det ikke er muligt på forhånd at give en udtømmende angivelse af de forhold, der kan føre til, at lovens betingelse om uafhængighed og forvaltning af skolens midler er opfyldt eller ikke er opfyldt. Efter bestemmelsen tilkommer det derfor undervisningsministeren ud fra alle foreliggende oplysninger at skønne over, om en skole opfylder betingelserne for at blive godkendt til tilskud, eller om der er grundlag for at tilbagekalde en tidligere meddelt godkendelse. Dette skøn må udøves inden for de rammer, der følger af lovteksten, de tilhørende bemærkninger og forvaltningsrettens almindelige principper om saglige hensyn m.v. Undervisningsministeriet vil i afgørelser om anvendelse af bestemmelsen i forslagets § 47 skulle gøre rede for de faktiske forhold, som er lagt til grund for de pågældende afgørelser. </w:t>
      </w:r>
      <w:r w:rsidRPr="00AC345A">
        <w:rPr>
          <w:rFonts w:ascii="Garamond" w:hAnsi="Garamond"/>
          <w:sz w:val="24"/>
          <w:szCs w:val="24"/>
        </w:rPr>
        <w:lastRenderedPageBreak/>
        <w:t>Undervisningsministeriets afgørelser kan efterfølgende indbringes for Folketingets Ombudsmand samt prøves ved domstolene.</w:t>
      </w:r>
    </w:p>
    <w:p w14:paraId="030414BD" w14:textId="77777777" w:rsidR="00E46AC2" w:rsidRDefault="00E46AC2" w:rsidP="00A42889">
      <w:pPr>
        <w:pStyle w:val="Opstilling-talellerbogst"/>
        <w:numPr>
          <w:ilvl w:val="0"/>
          <w:numId w:val="0"/>
        </w:numPr>
        <w:tabs>
          <w:tab w:val="left" w:pos="1304"/>
        </w:tabs>
        <w:rPr>
          <w:rFonts w:ascii="Garamond" w:hAnsi="Garamond"/>
          <w:sz w:val="24"/>
          <w:szCs w:val="24"/>
        </w:rPr>
      </w:pPr>
    </w:p>
    <w:p w14:paraId="030414BE" w14:textId="77777777" w:rsidR="00E46AC2" w:rsidRPr="00AC345A" w:rsidRDefault="00E46AC2" w:rsidP="00A42889">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Der er tilsvarende bestemmelser om, at undervisningsministeren </w:t>
      </w:r>
      <w:r w:rsidRPr="00AC345A">
        <w:rPr>
          <w:rFonts w:ascii="Garamond" w:hAnsi="Garamond"/>
          <w:sz w:val="24"/>
          <w:szCs w:val="24"/>
        </w:rPr>
        <w:t xml:space="preserve">ud fra alle foreliggende oplysninger </w:t>
      </w:r>
      <w:r>
        <w:rPr>
          <w:rFonts w:ascii="Garamond" w:hAnsi="Garamond"/>
          <w:sz w:val="24"/>
          <w:szCs w:val="24"/>
        </w:rPr>
        <w:t xml:space="preserve">kan </w:t>
      </w:r>
      <w:r w:rsidRPr="00AC345A">
        <w:rPr>
          <w:rFonts w:ascii="Garamond" w:hAnsi="Garamond"/>
          <w:sz w:val="24"/>
          <w:szCs w:val="24"/>
        </w:rPr>
        <w:t>skønne over, om en skole opfylder betingelserne for tilskud</w:t>
      </w:r>
      <w:r w:rsidR="001A239F">
        <w:rPr>
          <w:rFonts w:ascii="Garamond" w:hAnsi="Garamond"/>
          <w:sz w:val="24"/>
          <w:szCs w:val="24"/>
        </w:rPr>
        <w:t xml:space="preserve"> i § 21 a,</w:t>
      </w:r>
      <w:r>
        <w:rPr>
          <w:rFonts w:ascii="Garamond" w:hAnsi="Garamond"/>
          <w:sz w:val="24"/>
          <w:szCs w:val="24"/>
        </w:rPr>
        <w:t xml:space="preserve"> i lov om friskoler og private grundskoler m.v.,</w:t>
      </w:r>
      <w:r w:rsidR="001A239F">
        <w:rPr>
          <w:rFonts w:ascii="Garamond" w:hAnsi="Garamond"/>
          <w:sz w:val="24"/>
          <w:szCs w:val="24"/>
        </w:rPr>
        <w:t xml:space="preserve"> § 1, stk. 3, </w:t>
      </w:r>
      <w:r>
        <w:rPr>
          <w:rFonts w:ascii="Garamond" w:hAnsi="Garamond"/>
          <w:sz w:val="24"/>
          <w:szCs w:val="24"/>
        </w:rPr>
        <w:t>i lov om private institutioner for gymnasiale uddannelser</w:t>
      </w:r>
      <w:r w:rsidR="001A239F">
        <w:rPr>
          <w:rFonts w:ascii="Garamond" w:hAnsi="Garamond"/>
          <w:sz w:val="24"/>
          <w:szCs w:val="24"/>
        </w:rPr>
        <w:t xml:space="preserve"> og § 12, stk. 6,</w:t>
      </w:r>
      <w:r>
        <w:rPr>
          <w:rFonts w:ascii="Garamond" w:hAnsi="Garamond"/>
          <w:sz w:val="24"/>
          <w:szCs w:val="24"/>
        </w:rPr>
        <w:t xml:space="preserve"> i lov om produktionsskoler</w:t>
      </w:r>
      <w:r w:rsidR="00054A29">
        <w:rPr>
          <w:rFonts w:ascii="Garamond" w:hAnsi="Garamond"/>
          <w:sz w:val="24"/>
          <w:szCs w:val="24"/>
        </w:rPr>
        <w:t>.</w:t>
      </w:r>
    </w:p>
    <w:p w14:paraId="030414BF" w14:textId="77777777" w:rsidR="003510E4" w:rsidRPr="00673D2F" w:rsidRDefault="00D121B6" w:rsidP="00980C22">
      <w:pPr>
        <w:pStyle w:val="normalind"/>
        <w:spacing w:line="276" w:lineRule="auto"/>
        <w:ind w:firstLine="0"/>
        <w:jc w:val="left"/>
        <w:rPr>
          <w:rFonts w:ascii="Garamond" w:hAnsi="Garamond"/>
        </w:rPr>
      </w:pPr>
      <w:r w:rsidRPr="00673D2F">
        <w:rPr>
          <w:rFonts w:ascii="Garamond" w:hAnsi="Garamond"/>
        </w:rPr>
        <w:t xml:space="preserve">   </w:t>
      </w:r>
      <w:r w:rsidR="003510E4" w:rsidRPr="00673D2F">
        <w:rPr>
          <w:rFonts w:ascii="Garamond" w:hAnsi="Garamond"/>
        </w:rPr>
        <w:t>Herudover skal skolens lejeaftaler overholde bestemmelserne lovens § 10, stk. 1, om, at aftaler, herunder husleje- og ejendomsaftaler, skal indgås på vilkår, der ikke er ringere for skolerne end markedsvilkår, og skal søges ændret, hvis udviklingen i markedsvilkårene tilsiger det. Ministeren kan efter lovens § 10, stk. 2, fastsætte nærmere regler om huslejeaftaler, herunder i særlige tilfælde bestemme, at huslejeaftaler skal indgås på andre vilkår end de nævnte.</w:t>
      </w:r>
    </w:p>
    <w:p w14:paraId="030414C0" w14:textId="77777777" w:rsidR="003510E4" w:rsidRPr="00673D2F" w:rsidRDefault="003510E4" w:rsidP="00980C22">
      <w:pPr>
        <w:pStyle w:val="Opstilling-talellerbogst"/>
        <w:numPr>
          <w:ilvl w:val="0"/>
          <w:numId w:val="0"/>
        </w:numPr>
        <w:tabs>
          <w:tab w:val="left" w:pos="1304"/>
        </w:tabs>
        <w:rPr>
          <w:rFonts w:ascii="Garamond" w:hAnsi="Garamond"/>
          <w:sz w:val="24"/>
          <w:szCs w:val="24"/>
        </w:rPr>
      </w:pPr>
    </w:p>
    <w:p w14:paraId="030414C1" w14:textId="77777777" w:rsidR="00A42889" w:rsidRPr="00673D2F" w:rsidRDefault="00A42889" w:rsidP="003510E4">
      <w:pPr>
        <w:pStyle w:val="Opstilling-talellerbogst"/>
        <w:numPr>
          <w:ilvl w:val="0"/>
          <w:numId w:val="0"/>
        </w:numPr>
        <w:tabs>
          <w:tab w:val="left" w:pos="1304"/>
        </w:tabs>
        <w:rPr>
          <w:rFonts w:ascii="Garamond" w:hAnsi="Garamond"/>
          <w:sz w:val="24"/>
          <w:szCs w:val="24"/>
        </w:rPr>
      </w:pPr>
    </w:p>
    <w:p w14:paraId="030414C2" w14:textId="77777777" w:rsidR="0044168B" w:rsidRPr="00673D2F" w:rsidRDefault="00E62B3A" w:rsidP="0044168B">
      <w:pPr>
        <w:pStyle w:val="Opstilling-talellerbogst"/>
        <w:numPr>
          <w:ilvl w:val="0"/>
          <w:numId w:val="0"/>
        </w:numPr>
        <w:tabs>
          <w:tab w:val="left" w:pos="1304"/>
        </w:tabs>
        <w:ind w:left="360" w:hanging="360"/>
        <w:rPr>
          <w:rFonts w:ascii="Garamond" w:hAnsi="Garamond"/>
          <w:i/>
          <w:sz w:val="24"/>
          <w:szCs w:val="24"/>
        </w:rPr>
      </w:pPr>
      <w:r>
        <w:rPr>
          <w:rFonts w:ascii="Garamond" w:hAnsi="Garamond"/>
          <w:i/>
          <w:sz w:val="24"/>
          <w:szCs w:val="24"/>
        </w:rPr>
        <w:t>2</w:t>
      </w:r>
      <w:r w:rsidR="00972014" w:rsidRPr="00673D2F">
        <w:rPr>
          <w:rFonts w:ascii="Garamond" w:hAnsi="Garamond"/>
          <w:i/>
          <w:sz w:val="24"/>
          <w:szCs w:val="24"/>
        </w:rPr>
        <w:t>.</w:t>
      </w:r>
      <w:r w:rsidR="0044168B" w:rsidRPr="00673D2F">
        <w:rPr>
          <w:rFonts w:ascii="Garamond" w:hAnsi="Garamond"/>
          <w:i/>
          <w:sz w:val="24"/>
          <w:szCs w:val="24"/>
        </w:rPr>
        <w:t xml:space="preserve"> 2. 2. </w:t>
      </w:r>
      <w:r>
        <w:rPr>
          <w:rFonts w:ascii="Garamond" w:hAnsi="Garamond"/>
          <w:i/>
          <w:sz w:val="24"/>
          <w:szCs w:val="24"/>
        </w:rPr>
        <w:t>Undervisningsm</w:t>
      </w:r>
      <w:r w:rsidR="00D121B6" w:rsidRPr="00673D2F">
        <w:rPr>
          <w:rFonts w:ascii="Garamond" w:hAnsi="Garamond"/>
          <w:i/>
          <w:sz w:val="24"/>
          <w:szCs w:val="24"/>
        </w:rPr>
        <w:t>inisteriets o</w:t>
      </w:r>
      <w:r w:rsidR="0044168B" w:rsidRPr="00673D2F">
        <w:rPr>
          <w:rFonts w:ascii="Garamond" w:hAnsi="Garamond"/>
          <w:i/>
          <w:sz w:val="24"/>
          <w:szCs w:val="24"/>
        </w:rPr>
        <w:t xml:space="preserve">vervejelser og </w:t>
      </w:r>
      <w:r w:rsidR="00D121B6" w:rsidRPr="00673D2F">
        <w:rPr>
          <w:rFonts w:ascii="Garamond" w:hAnsi="Garamond"/>
          <w:i/>
          <w:sz w:val="24"/>
          <w:szCs w:val="24"/>
        </w:rPr>
        <w:t xml:space="preserve">den </w:t>
      </w:r>
      <w:r w:rsidR="0044168B" w:rsidRPr="00673D2F">
        <w:rPr>
          <w:rFonts w:ascii="Garamond" w:hAnsi="Garamond"/>
          <w:i/>
          <w:sz w:val="24"/>
          <w:szCs w:val="24"/>
        </w:rPr>
        <w:t>foreslåe</w:t>
      </w:r>
      <w:r w:rsidR="00D121B6" w:rsidRPr="00673D2F">
        <w:rPr>
          <w:rFonts w:ascii="Garamond" w:hAnsi="Garamond"/>
          <w:i/>
          <w:sz w:val="24"/>
          <w:szCs w:val="24"/>
        </w:rPr>
        <w:t xml:space="preserve">de </w:t>
      </w:r>
      <w:r w:rsidR="0044168B" w:rsidRPr="00673D2F">
        <w:rPr>
          <w:rFonts w:ascii="Garamond" w:hAnsi="Garamond"/>
          <w:i/>
          <w:sz w:val="24"/>
          <w:szCs w:val="24"/>
        </w:rPr>
        <w:t>ordning</w:t>
      </w:r>
    </w:p>
    <w:p w14:paraId="030414C3" w14:textId="77777777" w:rsidR="0044168B" w:rsidRPr="00673D2F"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Med baggrund i stigende vanskeligheder med at optage lån i banker og realkreditinst</w:t>
      </w:r>
      <w:r w:rsidR="003D7A8E" w:rsidRPr="00673D2F">
        <w:rPr>
          <w:rFonts w:ascii="Garamond" w:hAnsi="Garamond"/>
          <w:sz w:val="24"/>
          <w:szCs w:val="24"/>
        </w:rPr>
        <w:t>itutioner har det i visse tilfælde vist sig vanskeligt</w:t>
      </w:r>
      <w:r w:rsidR="0044168B" w:rsidRPr="00673D2F">
        <w:rPr>
          <w:rFonts w:ascii="Garamond" w:hAnsi="Garamond"/>
          <w:sz w:val="24"/>
          <w:szCs w:val="24"/>
        </w:rPr>
        <w:t xml:space="preserve"> for skoleinitiativer og skolekredse at finansiere oprettelse af nye skoler og </w:t>
      </w:r>
      <w:r w:rsidR="003C7A51" w:rsidRPr="00673D2F">
        <w:rPr>
          <w:rFonts w:ascii="Garamond" w:hAnsi="Garamond"/>
          <w:sz w:val="24"/>
          <w:szCs w:val="24"/>
        </w:rPr>
        <w:t>erhvervelse af nye eller yderligere</w:t>
      </w:r>
      <w:r w:rsidR="0044168B" w:rsidRPr="00673D2F">
        <w:rPr>
          <w:rFonts w:ascii="Garamond" w:hAnsi="Garamond"/>
          <w:sz w:val="24"/>
          <w:szCs w:val="24"/>
        </w:rPr>
        <w:t xml:space="preserve"> bygninger til eksiste</w:t>
      </w:r>
      <w:r w:rsidR="003C7A51" w:rsidRPr="00673D2F">
        <w:rPr>
          <w:rFonts w:ascii="Garamond" w:hAnsi="Garamond"/>
          <w:sz w:val="24"/>
          <w:szCs w:val="24"/>
        </w:rPr>
        <w:t xml:space="preserve">rende skoler. Hertil kommer, at </w:t>
      </w:r>
      <w:r w:rsidR="0044168B" w:rsidRPr="00673D2F">
        <w:rPr>
          <w:rFonts w:ascii="Garamond" w:hAnsi="Garamond"/>
          <w:sz w:val="24"/>
          <w:szCs w:val="24"/>
        </w:rPr>
        <w:t>efterskoler</w:t>
      </w:r>
      <w:r w:rsidR="00A8509A">
        <w:rPr>
          <w:rFonts w:ascii="Garamond" w:hAnsi="Garamond"/>
          <w:sz w:val="24"/>
          <w:szCs w:val="24"/>
        </w:rPr>
        <w:t xml:space="preserve"> og frie fagskoler</w:t>
      </w:r>
      <w:r w:rsidR="0044168B" w:rsidRPr="00673D2F">
        <w:rPr>
          <w:rFonts w:ascii="Garamond" w:hAnsi="Garamond"/>
          <w:sz w:val="24"/>
          <w:szCs w:val="24"/>
        </w:rPr>
        <w:t xml:space="preserve"> ofte beliggende i områder af landet, hvor det er vanskeligt at opnå lån i bygninger.</w:t>
      </w:r>
    </w:p>
    <w:p w14:paraId="030414C4" w14:textId="77777777" w:rsidR="0044168B" w:rsidRPr="00673D2F" w:rsidRDefault="0044168B" w:rsidP="0044168B">
      <w:pPr>
        <w:pStyle w:val="Opstilling-talellerbogst"/>
        <w:numPr>
          <w:ilvl w:val="0"/>
          <w:numId w:val="0"/>
        </w:numPr>
        <w:tabs>
          <w:tab w:val="left" w:pos="1304"/>
        </w:tabs>
        <w:rPr>
          <w:rFonts w:ascii="Garamond" w:hAnsi="Garamond"/>
          <w:sz w:val="24"/>
          <w:szCs w:val="24"/>
        </w:rPr>
      </w:pPr>
    </w:p>
    <w:p w14:paraId="030414C5" w14:textId="77777777" w:rsidR="00C52149"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Med</w:t>
      </w:r>
      <w:r w:rsidR="003510E4" w:rsidRPr="00673D2F">
        <w:rPr>
          <w:rFonts w:ascii="Garamond" w:hAnsi="Garamond"/>
          <w:sz w:val="24"/>
          <w:szCs w:val="24"/>
        </w:rPr>
        <w:t xml:space="preserve"> henblik på at </w:t>
      </w:r>
      <w:r w:rsidR="00B3314F" w:rsidRPr="00673D2F">
        <w:rPr>
          <w:rFonts w:ascii="Garamond" w:hAnsi="Garamond"/>
          <w:sz w:val="24"/>
          <w:szCs w:val="24"/>
        </w:rPr>
        <w:t>im</w:t>
      </w:r>
      <w:r w:rsidR="00980C22">
        <w:rPr>
          <w:rFonts w:ascii="Garamond" w:hAnsi="Garamond"/>
          <w:sz w:val="24"/>
          <w:szCs w:val="24"/>
        </w:rPr>
        <w:t>ødegå disse vanskeligheder og for</w:t>
      </w:r>
      <w:r w:rsidR="00B3314F" w:rsidRPr="00673D2F">
        <w:rPr>
          <w:rFonts w:ascii="Garamond" w:hAnsi="Garamond"/>
          <w:sz w:val="24"/>
          <w:szCs w:val="24"/>
        </w:rPr>
        <w:t xml:space="preserve"> </w:t>
      </w:r>
      <w:r w:rsidR="003510E4" w:rsidRPr="00673D2F">
        <w:rPr>
          <w:rFonts w:ascii="Garamond" w:hAnsi="Garamond"/>
          <w:sz w:val="24"/>
          <w:szCs w:val="24"/>
        </w:rPr>
        <w:t xml:space="preserve">at fremme skolernes fortsatte udvikling </w:t>
      </w:r>
      <w:r w:rsidR="0044168B" w:rsidRPr="00673D2F">
        <w:rPr>
          <w:rFonts w:ascii="Garamond" w:hAnsi="Garamond"/>
          <w:sz w:val="24"/>
          <w:szCs w:val="24"/>
        </w:rPr>
        <w:t>foreslås</w:t>
      </w:r>
      <w:r w:rsidR="003510E4" w:rsidRPr="00673D2F">
        <w:rPr>
          <w:rFonts w:ascii="Garamond" w:hAnsi="Garamond"/>
          <w:sz w:val="24"/>
          <w:szCs w:val="24"/>
        </w:rPr>
        <w:t xml:space="preserve"> det</w:t>
      </w:r>
      <w:r w:rsidR="00C52149">
        <w:rPr>
          <w:rFonts w:ascii="Garamond" w:hAnsi="Garamond"/>
          <w:sz w:val="24"/>
          <w:szCs w:val="24"/>
        </w:rPr>
        <w:t xml:space="preserve">, </w:t>
      </w:r>
      <w:r w:rsidR="0044168B" w:rsidRPr="00673D2F">
        <w:rPr>
          <w:rFonts w:ascii="Garamond" w:hAnsi="Garamond"/>
          <w:sz w:val="24"/>
          <w:szCs w:val="24"/>
        </w:rPr>
        <w:t>at en skole kan leje bygninger og arealer i en perio</w:t>
      </w:r>
      <w:r w:rsidR="00C52149">
        <w:rPr>
          <w:rFonts w:ascii="Garamond" w:hAnsi="Garamond"/>
          <w:sz w:val="24"/>
          <w:szCs w:val="24"/>
        </w:rPr>
        <w:t xml:space="preserve">de på op til 10 år. </w:t>
      </w:r>
      <w:r w:rsidR="00C52149" w:rsidRPr="00673D2F">
        <w:rPr>
          <w:rFonts w:ascii="Garamond" w:hAnsi="Garamond"/>
          <w:sz w:val="24"/>
          <w:szCs w:val="24"/>
        </w:rPr>
        <w:t>Efter udløbet af denne periode på op til 10 år skal skolen fortsat eje sine bygninger og arealer</w:t>
      </w:r>
      <w:r w:rsidR="00C52149">
        <w:rPr>
          <w:rFonts w:ascii="Garamond" w:hAnsi="Garamond"/>
          <w:sz w:val="24"/>
          <w:szCs w:val="24"/>
        </w:rPr>
        <w:t xml:space="preserve"> eller hovedparten heraf</w:t>
      </w:r>
      <w:r w:rsidR="00C52149" w:rsidRPr="00673D2F">
        <w:rPr>
          <w:rFonts w:ascii="Garamond" w:hAnsi="Garamond"/>
          <w:sz w:val="24"/>
          <w:szCs w:val="24"/>
        </w:rPr>
        <w:t xml:space="preserve"> i overensstemmelse med hovedreglen i lovens § 6, stk. 1, nr. 6.</w:t>
      </w:r>
      <w:r w:rsidR="00C52149">
        <w:rPr>
          <w:rFonts w:ascii="Garamond" w:hAnsi="Garamond"/>
          <w:sz w:val="24"/>
          <w:szCs w:val="24"/>
        </w:rPr>
        <w:t xml:space="preserve"> Overholdelse af dette krav vil indgå i ministeriets løbende tilsyn med skolerne.</w:t>
      </w:r>
    </w:p>
    <w:p w14:paraId="030414C6" w14:textId="77777777" w:rsidR="00C52149" w:rsidRDefault="00C52149" w:rsidP="0044168B">
      <w:pPr>
        <w:pStyle w:val="Opstilling-talellerbogst"/>
        <w:numPr>
          <w:ilvl w:val="0"/>
          <w:numId w:val="0"/>
        </w:numPr>
        <w:tabs>
          <w:tab w:val="left" w:pos="1304"/>
        </w:tabs>
        <w:rPr>
          <w:rFonts w:ascii="Garamond" w:hAnsi="Garamond"/>
          <w:sz w:val="24"/>
          <w:szCs w:val="24"/>
        </w:rPr>
      </w:pPr>
    </w:p>
    <w:p w14:paraId="030414C7" w14:textId="457EBCF7" w:rsidR="00C52149" w:rsidRDefault="00C52149"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Med forslaget kan en skole leje bygninger og arealer i op til</w:t>
      </w:r>
      <w:r>
        <w:rPr>
          <w:rFonts w:ascii="Garamond" w:hAnsi="Garamond"/>
          <w:sz w:val="24"/>
          <w:szCs w:val="24"/>
        </w:rPr>
        <w:t xml:space="preserve"> 10 år, hvis én af følgende betingelser er opfyldt</w:t>
      </w:r>
      <w:r w:rsidRPr="00673D2F">
        <w:rPr>
          <w:rFonts w:ascii="Garamond" w:hAnsi="Garamond"/>
          <w:sz w:val="24"/>
          <w:szCs w:val="24"/>
        </w:rPr>
        <w:t>: Til afløsning af eksisterende bygninger eller arealer, ved udvidelse med nye bygninger og arealer eller ved nyoprette</w:t>
      </w:r>
      <w:r>
        <w:rPr>
          <w:rFonts w:ascii="Garamond" w:hAnsi="Garamond"/>
          <w:sz w:val="24"/>
          <w:szCs w:val="24"/>
        </w:rPr>
        <w:t xml:space="preserve">lse af en skole. </w:t>
      </w:r>
    </w:p>
    <w:p w14:paraId="030414C8" w14:textId="77777777" w:rsidR="00C52149" w:rsidRDefault="00C52149" w:rsidP="0044168B">
      <w:pPr>
        <w:pStyle w:val="Opstilling-talellerbogst"/>
        <w:numPr>
          <w:ilvl w:val="0"/>
          <w:numId w:val="0"/>
        </w:numPr>
        <w:tabs>
          <w:tab w:val="left" w:pos="1304"/>
        </w:tabs>
        <w:rPr>
          <w:rFonts w:ascii="Garamond" w:hAnsi="Garamond"/>
          <w:sz w:val="24"/>
          <w:szCs w:val="24"/>
        </w:rPr>
      </w:pPr>
    </w:p>
    <w:p w14:paraId="030414C9" w14:textId="77777777" w:rsidR="00C52149" w:rsidRPr="00AC345A" w:rsidRDefault="00C52149" w:rsidP="0044168B">
      <w:pPr>
        <w:pStyle w:val="Opstilling-talellerbogst"/>
        <w:numPr>
          <w:ilvl w:val="0"/>
          <w:numId w:val="0"/>
        </w:numPr>
        <w:tabs>
          <w:tab w:val="left" w:pos="1304"/>
        </w:tabs>
        <w:rPr>
          <w:rFonts w:ascii="Garamond" w:hAnsi="Garamond"/>
          <w:sz w:val="24"/>
          <w:szCs w:val="24"/>
        </w:rPr>
      </w:pPr>
      <w:r>
        <w:rPr>
          <w:rFonts w:ascii="Garamond" w:hAnsi="Garamond"/>
          <w:sz w:val="24"/>
          <w:szCs w:val="24"/>
        </w:rPr>
        <w:t>Forslaget indebærer</w:t>
      </w:r>
      <w:r w:rsidR="0044168B" w:rsidRPr="00673D2F">
        <w:rPr>
          <w:rFonts w:ascii="Garamond" w:hAnsi="Garamond"/>
          <w:sz w:val="24"/>
          <w:szCs w:val="24"/>
        </w:rPr>
        <w:t xml:space="preserve"> en undtagelse fra bestemmelsen i lovens </w:t>
      </w:r>
      <w:r w:rsidR="00832E60">
        <w:rPr>
          <w:rFonts w:ascii="Garamond" w:hAnsi="Garamond"/>
          <w:sz w:val="24"/>
          <w:szCs w:val="24"/>
        </w:rPr>
        <w:t xml:space="preserve">nugældende </w:t>
      </w:r>
      <w:r w:rsidR="0044168B" w:rsidRPr="00673D2F">
        <w:rPr>
          <w:rFonts w:ascii="Garamond" w:hAnsi="Garamond"/>
          <w:sz w:val="24"/>
          <w:szCs w:val="24"/>
        </w:rPr>
        <w:t>§ 6</w:t>
      </w:r>
      <w:r>
        <w:rPr>
          <w:rFonts w:ascii="Garamond" w:hAnsi="Garamond"/>
          <w:sz w:val="24"/>
          <w:szCs w:val="24"/>
        </w:rPr>
        <w:t xml:space="preserve">, stk. 1, nr. 6, om, at en </w:t>
      </w:r>
      <w:r w:rsidR="0044168B" w:rsidRPr="00673D2F">
        <w:rPr>
          <w:rFonts w:ascii="Garamond" w:hAnsi="Garamond"/>
          <w:sz w:val="24"/>
          <w:szCs w:val="24"/>
        </w:rPr>
        <w:t xml:space="preserve">skole skal være ejer af skolens bygninger eller hovedparten heraf. </w:t>
      </w:r>
      <w:r w:rsidR="00AC345A" w:rsidRPr="00AC345A">
        <w:rPr>
          <w:rFonts w:ascii="Garamond" w:hAnsi="Garamond"/>
          <w:sz w:val="24"/>
          <w:szCs w:val="24"/>
        </w:rPr>
        <w:t>Der foreslås en begrænset lempelse af disse regler parallelt til den lempelse af ejerskabskravet, som fra 2014 har været gældende for folkehøjskolerne.</w:t>
      </w:r>
    </w:p>
    <w:p w14:paraId="030414CA" w14:textId="77777777" w:rsidR="003510E4" w:rsidRPr="00673D2F" w:rsidRDefault="003510E4" w:rsidP="0044168B">
      <w:pPr>
        <w:pStyle w:val="Opstilling-talellerbogst"/>
        <w:numPr>
          <w:ilvl w:val="0"/>
          <w:numId w:val="0"/>
        </w:numPr>
        <w:tabs>
          <w:tab w:val="left" w:pos="1304"/>
        </w:tabs>
        <w:rPr>
          <w:rFonts w:ascii="Garamond" w:hAnsi="Garamond"/>
          <w:sz w:val="24"/>
          <w:szCs w:val="24"/>
        </w:rPr>
      </w:pPr>
    </w:p>
    <w:p w14:paraId="030414CB" w14:textId="77777777" w:rsidR="0044168B" w:rsidRPr="00AC345A" w:rsidRDefault="00D121B6" w:rsidP="00AC345A">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 xml:space="preserve">Med forslaget gives der nye skoleinitiativer en længere periode til at tilvejebringe den nødvendige finansiering af ejerskabet til den ny skoles bygninger. Ligeledes skabes der med forslaget lempeligere betingelser i en begrænset periode for eksisterende skoler til at udvide og modernisere skolens bygninger. </w:t>
      </w:r>
    </w:p>
    <w:p w14:paraId="030414CC" w14:textId="2A2420A8" w:rsidR="00A83B63" w:rsidRDefault="00D121B6" w:rsidP="00832E60">
      <w:pPr>
        <w:pStyle w:val="normalind"/>
        <w:spacing w:line="276" w:lineRule="auto"/>
        <w:ind w:firstLine="0"/>
        <w:jc w:val="left"/>
        <w:rPr>
          <w:rFonts w:ascii="Garamond" w:hAnsi="Garamond"/>
        </w:rPr>
      </w:pPr>
      <w:r w:rsidRPr="00673D2F">
        <w:rPr>
          <w:rFonts w:ascii="Garamond" w:hAnsi="Garamond"/>
        </w:rPr>
        <w:t xml:space="preserve">   </w:t>
      </w:r>
      <w:r w:rsidR="003510E4" w:rsidRPr="00673D2F">
        <w:rPr>
          <w:rFonts w:ascii="Garamond" w:hAnsi="Garamond"/>
        </w:rPr>
        <w:t>For at imødegå muligheden for uhensigtsmæssige lejeaftaler, der skaber risiko for bevarelse af efterskolernes uafhængighed af udenforstående og udefrakommende interesser, og for at sikre, at skolernes midler alene anvendes til skolernes skole- og undervisningsvirksomhed</w:t>
      </w:r>
      <w:r w:rsidR="00E2270C">
        <w:rPr>
          <w:rFonts w:ascii="Garamond" w:hAnsi="Garamond"/>
        </w:rPr>
        <w:t>,</w:t>
      </w:r>
      <w:r w:rsidR="003510E4" w:rsidRPr="00673D2F">
        <w:rPr>
          <w:rFonts w:ascii="Garamond" w:hAnsi="Garamond"/>
        </w:rPr>
        <w:t xml:space="preserve"> foreslås også </w:t>
      </w:r>
      <w:r w:rsidR="00980C22">
        <w:rPr>
          <w:rFonts w:ascii="Garamond" w:hAnsi="Garamond"/>
        </w:rPr>
        <w:t xml:space="preserve">en </w:t>
      </w:r>
      <w:r w:rsidR="00BD39B9">
        <w:rPr>
          <w:rFonts w:ascii="Garamond" w:hAnsi="Garamond"/>
        </w:rPr>
        <w:lastRenderedPageBreak/>
        <w:t>præcisering</w:t>
      </w:r>
      <w:r w:rsidR="00C11830" w:rsidRPr="00673D2F">
        <w:rPr>
          <w:rFonts w:ascii="Garamond" w:hAnsi="Garamond"/>
        </w:rPr>
        <w:t xml:space="preserve"> af de gældende regler i lovens § 47 om undervisningsministerens mulighed for at beslutte</w:t>
      </w:r>
      <w:r w:rsidR="00B97D8F" w:rsidRPr="00673D2F">
        <w:rPr>
          <w:rFonts w:ascii="Garamond" w:hAnsi="Garamond"/>
        </w:rPr>
        <w:t>,</w:t>
      </w:r>
      <w:r w:rsidR="00C11830" w:rsidRPr="00673D2F">
        <w:rPr>
          <w:rFonts w:ascii="Garamond" w:hAnsi="Garamond"/>
        </w:rPr>
        <w:t xml:space="preserve"> at der ikke ydes tilskud til en skole, herunder en ny skole, hvis der efter ministerens skøn ikke er tilstrækkelig sikkerhed for, at skolen opfylder kravet i § 6, stk. 1, nr. 2, om uafhængighed og forvaltning af skolens midler</w:t>
      </w:r>
      <w:r w:rsidR="00B97D8F" w:rsidRPr="00673D2F">
        <w:rPr>
          <w:rFonts w:ascii="Garamond" w:hAnsi="Garamond"/>
        </w:rPr>
        <w:t xml:space="preserve">. </w:t>
      </w:r>
      <w:r w:rsidR="00C67578">
        <w:rPr>
          <w:rFonts w:ascii="Garamond" w:hAnsi="Garamond"/>
        </w:rPr>
        <w:t xml:space="preserve">Det foreslås således </w:t>
      </w:r>
      <w:r w:rsidR="0030680C">
        <w:rPr>
          <w:rFonts w:ascii="Garamond" w:hAnsi="Garamond"/>
        </w:rPr>
        <w:t xml:space="preserve">præcisret </w:t>
      </w:r>
      <w:r w:rsidR="00C67578">
        <w:rPr>
          <w:rFonts w:ascii="Garamond" w:hAnsi="Garamond"/>
        </w:rPr>
        <w:t>i bestemmelsen, at det skal indgå i undervisningsministerens samlede skøn over, om der er tilstrækkelig sikkerhed for, at en skole opfylder kravet i lovens § 6, stk. 1, nr. 2, om uafhængighed og forvaltning af skolens midler, om skolen indgår eller har indgået lejemål eller andre aftaler, der indebærer en nærliggende risiko for, at skolen styres af andre.</w:t>
      </w:r>
    </w:p>
    <w:p w14:paraId="030414CD" w14:textId="77777777" w:rsidR="00C67578" w:rsidRDefault="00C67578" w:rsidP="00832E60">
      <w:pPr>
        <w:pStyle w:val="normalind"/>
        <w:spacing w:line="276" w:lineRule="auto"/>
        <w:ind w:firstLine="0"/>
        <w:jc w:val="left"/>
        <w:rPr>
          <w:rFonts w:ascii="Garamond" w:hAnsi="Garamond"/>
        </w:rPr>
      </w:pPr>
    </w:p>
    <w:p w14:paraId="030414CE" w14:textId="77777777" w:rsidR="001A239F" w:rsidRPr="00AC345A" w:rsidRDefault="006E20B9" w:rsidP="00832E60">
      <w:pPr>
        <w:pStyle w:val="normalind"/>
        <w:spacing w:line="276" w:lineRule="auto"/>
        <w:ind w:firstLine="0"/>
        <w:jc w:val="left"/>
        <w:rPr>
          <w:rFonts w:ascii="Garamond" w:hAnsi="Garamond"/>
        </w:rPr>
      </w:pPr>
      <w:r>
        <w:rPr>
          <w:rFonts w:ascii="Garamond" w:hAnsi="Garamond"/>
        </w:rPr>
        <w:t>P</w:t>
      </w:r>
      <w:r w:rsidR="00C67578">
        <w:rPr>
          <w:rFonts w:ascii="Garamond" w:hAnsi="Garamond"/>
        </w:rPr>
        <w:t xml:space="preserve">ræciseringen </w:t>
      </w:r>
      <w:r>
        <w:rPr>
          <w:rFonts w:ascii="Garamond" w:hAnsi="Garamond"/>
        </w:rPr>
        <w:t xml:space="preserve">indebærer, at det eksplicit af bestemmelsen fremgår, at lejeforhold </w:t>
      </w:r>
      <w:r w:rsidR="00C67578">
        <w:rPr>
          <w:rFonts w:ascii="Garamond" w:hAnsi="Garamond"/>
        </w:rPr>
        <w:t>indgår i</w:t>
      </w:r>
      <w:r w:rsidR="00AC345A" w:rsidRPr="00AC345A">
        <w:rPr>
          <w:rFonts w:ascii="Garamond" w:hAnsi="Garamond"/>
        </w:rPr>
        <w:t xml:space="preserve"> undervisningsministeren</w:t>
      </w:r>
      <w:r w:rsidR="00C67578">
        <w:rPr>
          <w:rFonts w:ascii="Garamond" w:hAnsi="Garamond"/>
        </w:rPr>
        <w:t>s skøn</w:t>
      </w:r>
      <w:r w:rsidR="00AC345A" w:rsidRPr="00AC345A">
        <w:rPr>
          <w:rFonts w:ascii="Garamond" w:hAnsi="Garamond"/>
        </w:rPr>
        <w:t xml:space="preserve"> ud fra alle for</w:t>
      </w:r>
      <w:r w:rsidR="00C67578">
        <w:rPr>
          <w:rFonts w:ascii="Garamond" w:hAnsi="Garamond"/>
        </w:rPr>
        <w:t xml:space="preserve">eliggende oplysninger </w:t>
      </w:r>
      <w:r w:rsidR="00AC345A" w:rsidRPr="00AC345A">
        <w:rPr>
          <w:rFonts w:ascii="Garamond" w:hAnsi="Garamond"/>
        </w:rPr>
        <w:t>over, om en skole opfylder betingelserne for at blive godkendt til tilskud, eller om der er grundlag for at tilbagekalde en tidligere meddelt godkendelse.</w:t>
      </w:r>
      <w:r w:rsidR="00054A29">
        <w:rPr>
          <w:rFonts w:ascii="Garamond" w:hAnsi="Garamond"/>
        </w:rPr>
        <w:t xml:space="preserve"> Tilsvarende præcisering vil ved førstkommende lejlighed blive foreslået indarbejdet i de tilsvarende bestemmelser i </w:t>
      </w:r>
      <w:r w:rsidR="001A239F">
        <w:rPr>
          <w:rFonts w:ascii="Garamond" w:hAnsi="Garamond"/>
        </w:rPr>
        <w:t>§ 21 a, i lov om friskoler og private grundskoler m.v., § 1, stk. 3, i lov om private institutioner for gymnasiale uddannelser og § 12, stk. 6, i lov om produktionsskoler.</w:t>
      </w:r>
    </w:p>
    <w:p w14:paraId="030414CF" w14:textId="77777777" w:rsidR="001A239F" w:rsidRPr="00673D2F" w:rsidRDefault="001A239F" w:rsidP="00832E60">
      <w:pPr>
        <w:pStyle w:val="normalind"/>
        <w:spacing w:line="276" w:lineRule="auto"/>
        <w:ind w:firstLine="0"/>
        <w:jc w:val="left"/>
        <w:rPr>
          <w:rFonts w:ascii="Garamond" w:hAnsi="Garamond"/>
        </w:rPr>
      </w:pPr>
    </w:p>
    <w:p w14:paraId="030414D0" w14:textId="77777777" w:rsidR="00AC345A" w:rsidRPr="00673D2F" w:rsidRDefault="00AC345A" w:rsidP="00832E60">
      <w:pPr>
        <w:pStyle w:val="normalind"/>
        <w:spacing w:line="276" w:lineRule="auto"/>
        <w:ind w:firstLine="0"/>
        <w:jc w:val="left"/>
        <w:rPr>
          <w:rFonts w:ascii="Garamond" w:hAnsi="Garamond"/>
        </w:rPr>
      </w:pPr>
      <w:r w:rsidRPr="00673D2F">
        <w:rPr>
          <w:rFonts w:ascii="Garamond" w:hAnsi="Garamond"/>
        </w:rPr>
        <w:t xml:space="preserve">   Forslaget har ikke til formål, at der skal gives mulighed til at indgå uhensigtsmæssige lejeaftalekonstruktioner, f.eks. lejeaftaler, der skaber usik</w:t>
      </w:r>
      <w:r>
        <w:rPr>
          <w:rFonts w:ascii="Garamond" w:hAnsi="Garamond"/>
        </w:rPr>
        <w:t xml:space="preserve">kerhed om skolens uafhængighed, </w:t>
      </w:r>
      <w:r w:rsidRPr="00673D2F">
        <w:rPr>
          <w:rFonts w:ascii="Garamond" w:hAnsi="Garamond"/>
        </w:rPr>
        <w:t>eller lejemål med en udlejer, der lejer ud til flere skoleinitiativer, hvilket kan indebære en risiko for koncerndannelse.</w:t>
      </w:r>
    </w:p>
    <w:p w14:paraId="030414D1" w14:textId="77777777" w:rsidR="00157A38" w:rsidRDefault="00157A38" w:rsidP="00832E60">
      <w:pPr>
        <w:pStyle w:val="normalind"/>
        <w:spacing w:line="276" w:lineRule="auto"/>
        <w:ind w:firstLine="0"/>
        <w:jc w:val="left"/>
        <w:rPr>
          <w:rFonts w:ascii="Garamond" w:hAnsi="Garamond"/>
        </w:rPr>
      </w:pPr>
    </w:p>
    <w:p w14:paraId="030414D2" w14:textId="77777777" w:rsidR="00157A38" w:rsidRPr="00157A38" w:rsidRDefault="00157A38" w:rsidP="00157A38">
      <w:pPr>
        <w:spacing w:line="300" w:lineRule="exact"/>
        <w:rPr>
          <w:rFonts w:ascii="Garamond" w:hAnsi="Garamond"/>
          <w:sz w:val="24"/>
          <w:szCs w:val="24"/>
        </w:rPr>
      </w:pPr>
      <w:r>
        <w:rPr>
          <w:rFonts w:ascii="Garamond" w:hAnsi="Garamond"/>
          <w:sz w:val="24"/>
          <w:szCs w:val="24"/>
        </w:rPr>
        <w:t>Der henvises i øvrigt til lovforslagets § 1, nr. 6</w:t>
      </w:r>
      <w:r w:rsidR="0030680C">
        <w:rPr>
          <w:rFonts w:ascii="Garamond" w:hAnsi="Garamond"/>
          <w:sz w:val="24"/>
          <w:szCs w:val="24"/>
        </w:rPr>
        <w:t>,</w:t>
      </w:r>
      <w:r>
        <w:rPr>
          <w:rFonts w:ascii="Garamond" w:hAnsi="Garamond"/>
          <w:sz w:val="24"/>
          <w:szCs w:val="24"/>
        </w:rPr>
        <w:t xml:space="preserve"> og bemærkningerne hertil.</w:t>
      </w:r>
    </w:p>
    <w:p w14:paraId="030414D3" w14:textId="77777777" w:rsidR="0044168B" w:rsidRPr="00673D2F" w:rsidRDefault="0044168B" w:rsidP="0044168B">
      <w:pPr>
        <w:pStyle w:val="Opstilling-talellerbogst"/>
        <w:numPr>
          <w:ilvl w:val="0"/>
          <w:numId w:val="0"/>
        </w:numPr>
        <w:tabs>
          <w:tab w:val="left" w:pos="1304"/>
        </w:tabs>
        <w:rPr>
          <w:rFonts w:ascii="Garamond" w:hAnsi="Garamond"/>
          <w:sz w:val="24"/>
          <w:szCs w:val="24"/>
        </w:rPr>
      </w:pPr>
    </w:p>
    <w:p w14:paraId="030414D4" w14:textId="77777777" w:rsidR="0044168B" w:rsidRPr="00BA41C4" w:rsidRDefault="00E62B3A" w:rsidP="0044168B">
      <w:pPr>
        <w:pStyle w:val="Opstilling-talellerbogst"/>
        <w:numPr>
          <w:ilvl w:val="0"/>
          <w:numId w:val="0"/>
        </w:numPr>
        <w:ind w:left="360" w:hanging="360"/>
        <w:rPr>
          <w:rFonts w:ascii="Garamond" w:hAnsi="Garamond"/>
          <w:b/>
          <w:sz w:val="24"/>
          <w:szCs w:val="24"/>
        </w:rPr>
      </w:pPr>
      <w:r w:rsidRPr="00BA41C4">
        <w:rPr>
          <w:rFonts w:ascii="Garamond" w:hAnsi="Garamond"/>
          <w:b/>
          <w:sz w:val="24"/>
          <w:szCs w:val="24"/>
        </w:rPr>
        <w:t>2</w:t>
      </w:r>
      <w:r w:rsidR="00027DD9">
        <w:rPr>
          <w:rFonts w:ascii="Garamond" w:hAnsi="Garamond"/>
          <w:b/>
          <w:sz w:val="24"/>
          <w:szCs w:val="24"/>
        </w:rPr>
        <w:t>. 3. Ejerskab af</w:t>
      </w:r>
      <w:r w:rsidR="005A2356" w:rsidRPr="00BA41C4">
        <w:rPr>
          <w:rFonts w:ascii="Garamond" w:hAnsi="Garamond"/>
          <w:b/>
          <w:sz w:val="24"/>
          <w:szCs w:val="24"/>
        </w:rPr>
        <w:t xml:space="preserve"> visse særlige undervisningsfaciliteter sammen med andre</w:t>
      </w:r>
    </w:p>
    <w:p w14:paraId="030414D5" w14:textId="77777777" w:rsidR="0044168B" w:rsidRPr="00673D2F" w:rsidRDefault="0044168B" w:rsidP="0044168B">
      <w:pPr>
        <w:pStyle w:val="Opstilling-talellerbogst"/>
        <w:numPr>
          <w:ilvl w:val="0"/>
          <w:numId w:val="0"/>
        </w:numPr>
        <w:ind w:left="360" w:hanging="360"/>
        <w:rPr>
          <w:rFonts w:ascii="Garamond" w:hAnsi="Garamond"/>
          <w:i/>
          <w:sz w:val="24"/>
          <w:szCs w:val="24"/>
        </w:rPr>
      </w:pPr>
    </w:p>
    <w:p w14:paraId="030414D6" w14:textId="77777777" w:rsidR="0044168B" w:rsidRPr="00673D2F" w:rsidRDefault="00E62B3A" w:rsidP="0044168B">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44168B" w:rsidRPr="00673D2F">
        <w:rPr>
          <w:rFonts w:ascii="Garamond" w:hAnsi="Garamond"/>
          <w:i/>
          <w:sz w:val="24"/>
          <w:szCs w:val="24"/>
        </w:rPr>
        <w:t>. 3. 1. Gældende ret</w:t>
      </w:r>
    </w:p>
    <w:p w14:paraId="030414D7" w14:textId="77777777" w:rsidR="0044168B" w:rsidRPr="00673D2F"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Med den gældende lov om efterskoler og frie fagskoler er det en grundlægge</w:t>
      </w:r>
      <w:r w:rsidR="00A9766A">
        <w:rPr>
          <w:rFonts w:ascii="Garamond" w:hAnsi="Garamond"/>
          <w:sz w:val="24"/>
          <w:szCs w:val="24"/>
        </w:rPr>
        <w:t xml:space="preserve">nde tilskudsbetingelse for </w:t>
      </w:r>
      <w:r w:rsidR="0044168B" w:rsidRPr="00673D2F">
        <w:rPr>
          <w:rFonts w:ascii="Garamond" w:hAnsi="Garamond"/>
          <w:sz w:val="24"/>
          <w:szCs w:val="24"/>
        </w:rPr>
        <w:t xml:space="preserve">skoler, der efter den 7. maj 1996 har indsendt eller indsender forslag til vedtægter med henblik på at blive godkendt til tilskud, at skolen ikke må eje bygninger sammen med andre, jf. lovens § 6, stk. 1, nr. 6. </w:t>
      </w:r>
      <w:r w:rsidR="00C67578">
        <w:rPr>
          <w:rFonts w:ascii="Garamond" w:hAnsi="Garamond"/>
          <w:sz w:val="24"/>
          <w:szCs w:val="24"/>
        </w:rPr>
        <w:t>Bestemmelsen indebærer, at kravet ikke omfatter skoler, der før den 7. maj 1996</w:t>
      </w:r>
      <w:r w:rsidR="006E20B9">
        <w:rPr>
          <w:rFonts w:ascii="Garamond" w:hAnsi="Garamond"/>
          <w:sz w:val="24"/>
          <w:szCs w:val="24"/>
        </w:rPr>
        <w:t xml:space="preserve"> </w:t>
      </w:r>
      <w:r w:rsidR="00C67578">
        <w:rPr>
          <w:rFonts w:ascii="Garamond" w:hAnsi="Garamond"/>
          <w:sz w:val="24"/>
          <w:szCs w:val="24"/>
        </w:rPr>
        <w:t xml:space="preserve">har indsendt </w:t>
      </w:r>
      <w:r w:rsidR="00C67578" w:rsidRPr="00673D2F">
        <w:rPr>
          <w:rFonts w:ascii="Garamond" w:hAnsi="Garamond"/>
          <w:sz w:val="24"/>
          <w:szCs w:val="24"/>
        </w:rPr>
        <w:t>forslag til vedtægter med henblik på</w:t>
      </w:r>
      <w:r w:rsidR="00C67578">
        <w:rPr>
          <w:rFonts w:ascii="Garamond" w:hAnsi="Garamond"/>
          <w:sz w:val="24"/>
          <w:szCs w:val="24"/>
        </w:rPr>
        <w:t xml:space="preserve"> at blive godkendt.</w:t>
      </w:r>
    </w:p>
    <w:p w14:paraId="030414D8" w14:textId="77777777" w:rsidR="0044168B" w:rsidRDefault="0044168B" w:rsidP="0044168B">
      <w:pPr>
        <w:pStyle w:val="Opstilling-talellerbogst"/>
        <w:numPr>
          <w:ilvl w:val="0"/>
          <w:numId w:val="0"/>
        </w:numPr>
        <w:tabs>
          <w:tab w:val="left" w:pos="1304"/>
        </w:tabs>
        <w:rPr>
          <w:rFonts w:ascii="Garamond" w:hAnsi="Garamond"/>
          <w:sz w:val="24"/>
          <w:szCs w:val="24"/>
        </w:rPr>
      </w:pPr>
    </w:p>
    <w:p w14:paraId="030414D9" w14:textId="77777777" w:rsidR="002023CD" w:rsidRPr="00673D2F" w:rsidRDefault="001E27C1" w:rsidP="001E27C1">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Bestemmelsen blev indføjet i </w:t>
      </w:r>
      <w:r>
        <w:rPr>
          <w:rFonts w:ascii="Garamond" w:hAnsi="Garamond"/>
          <w:sz w:val="24"/>
          <w:szCs w:val="24"/>
        </w:rPr>
        <w:t xml:space="preserve">§ 10, stk. 1, nr. 6, i </w:t>
      </w:r>
      <w:r w:rsidRPr="00673D2F">
        <w:rPr>
          <w:rFonts w:ascii="Garamond" w:hAnsi="Garamond"/>
          <w:sz w:val="24"/>
          <w:szCs w:val="24"/>
        </w:rPr>
        <w:t>den daværende lov om folkehøjskoler, efterskoler, husholdningsskoler og håndarbejdsskoler (frie kost</w:t>
      </w:r>
      <w:r>
        <w:rPr>
          <w:rFonts w:ascii="Garamond" w:hAnsi="Garamond"/>
          <w:sz w:val="24"/>
          <w:szCs w:val="24"/>
        </w:rPr>
        <w:t>skoler) med lov nr. 506 af 12. juni</w:t>
      </w:r>
      <w:r w:rsidRPr="00673D2F">
        <w:rPr>
          <w:rFonts w:ascii="Garamond" w:hAnsi="Garamond"/>
          <w:sz w:val="24"/>
          <w:szCs w:val="24"/>
        </w:rPr>
        <w:t xml:space="preserve"> 1996. Det fremgår af bemærkningerne til denne bestemmelse, jf. bemærkningerne til </w:t>
      </w:r>
      <w:r>
        <w:rPr>
          <w:rFonts w:ascii="Garamond" w:hAnsi="Garamond"/>
          <w:sz w:val="24"/>
          <w:szCs w:val="24"/>
        </w:rPr>
        <w:t xml:space="preserve">ændringsforslag nr. 1, jf. </w:t>
      </w:r>
      <w:r w:rsidRPr="00673D2F">
        <w:rPr>
          <w:rFonts w:ascii="Garamond" w:hAnsi="Garamond"/>
          <w:sz w:val="24"/>
          <w:szCs w:val="24"/>
        </w:rPr>
        <w:t>§ 10, stk. 1, nr. 6, i lov 506 (1996), jf. Folketingets Uddan</w:t>
      </w:r>
      <w:r>
        <w:rPr>
          <w:rFonts w:ascii="Garamond" w:hAnsi="Garamond"/>
          <w:sz w:val="24"/>
          <w:szCs w:val="24"/>
        </w:rPr>
        <w:t>nelsesudvalgs Betænkning over lovforslag nr.</w:t>
      </w:r>
      <w:r w:rsidRPr="00673D2F">
        <w:rPr>
          <w:rFonts w:ascii="Garamond" w:hAnsi="Garamond"/>
          <w:sz w:val="24"/>
          <w:szCs w:val="24"/>
        </w:rPr>
        <w:t xml:space="preserve"> 268 (1995-96), </w:t>
      </w:r>
      <w:r>
        <w:rPr>
          <w:rFonts w:ascii="Garamond" w:hAnsi="Garamond"/>
          <w:sz w:val="24"/>
          <w:szCs w:val="24"/>
        </w:rPr>
        <w:t xml:space="preserve">jf. Folketingstidende </w:t>
      </w:r>
      <w:r w:rsidR="006E20B9">
        <w:rPr>
          <w:rFonts w:ascii="Garamond" w:hAnsi="Garamond"/>
          <w:sz w:val="24"/>
          <w:szCs w:val="24"/>
        </w:rPr>
        <w:t>1995-96</w:t>
      </w:r>
      <w:r>
        <w:rPr>
          <w:rFonts w:ascii="Garamond" w:hAnsi="Garamond"/>
          <w:sz w:val="24"/>
          <w:szCs w:val="24"/>
        </w:rPr>
        <w:t xml:space="preserve">, tillæg B, side 1056, </w:t>
      </w:r>
      <w:r w:rsidRPr="00673D2F">
        <w:rPr>
          <w:rFonts w:ascii="Garamond" w:hAnsi="Garamond"/>
          <w:sz w:val="24"/>
          <w:szCs w:val="24"/>
        </w:rPr>
        <w:t xml:space="preserve">at det findes bedst stemmende overens med princippet om selveje, at en fri kostskole er eneejer af skolens bygninger. Særligt for kostskoler gælder det endvidere, at deres </w:t>
      </w:r>
      <w:r w:rsidR="006E20B9">
        <w:rPr>
          <w:rFonts w:ascii="Garamond" w:hAnsi="Garamond"/>
          <w:sz w:val="24"/>
          <w:szCs w:val="24"/>
        </w:rPr>
        <w:t>bygnings</w:t>
      </w:r>
      <w:r w:rsidRPr="00673D2F">
        <w:rPr>
          <w:rFonts w:ascii="Garamond" w:hAnsi="Garamond"/>
          <w:sz w:val="24"/>
          <w:szCs w:val="24"/>
        </w:rPr>
        <w:t>behov er af en meget speciel karakter på grund af kostafdelingen, hvilket betyder, at der er tale om spec</w:t>
      </w:r>
      <w:r>
        <w:rPr>
          <w:rFonts w:ascii="Garamond" w:hAnsi="Garamond"/>
          <w:sz w:val="24"/>
          <w:szCs w:val="24"/>
        </w:rPr>
        <w:t>ielle lejemål, der let giver ud</w:t>
      </w:r>
      <w:r w:rsidRPr="00673D2F">
        <w:rPr>
          <w:rFonts w:ascii="Garamond" w:hAnsi="Garamond"/>
          <w:sz w:val="24"/>
          <w:szCs w:val="24"/>
        </w:rPr>
        <w:t xml:space="preserve">lejer en monopolagtig fordel til skade for skolen. Det fremgår ligeledes af bemærkningerne til lovens nuværende § 6, stk. 1, nr. 6, at </w:t>
      </w:r>
      <w:r w:rsidRPr="00673D2F">
        <w:rPr>
          <w:rFonts w:ascii="Garamond" w:hAnsi="Garamond"/>
          <w:sz w:val="24"/>
          <w:szCs w:val="24"/>
        </w:rPr>
        <w:lastRenderedPageBreak/>
        <w:t>kostskoler, der e</w:t>
      </w:r>
      <w:r>
        <w:rPr>
          <w:rFonts w:ascii="Garamond" w:hAnsi="Garamond"/>
          <w:sz w:val="24"/>
          <w:szCs w:val="24"/>
        </w:rPr>
        <w:t>fter 7</w:t>
      </w:r>
      <w:r w:rsidRPr="00673D2F">
        <w:rPr>
          <w:rFonts w:ascii="Garamond" w:hAnsi="Garamond"/>
          <w:sz w:val="24"/>
          <w:szCs w:val="24"/>
        </w:rPr>
        <w:t>. maj 1996 eller senere søger om godkendelse, som betingelse for at blive godkendt skal være eneejer af en meget stor og sammenhængende del af skolens bygninger til såvel undervisning som til kostskoleformål, og at lejemål for en lille del af skolens bygninger eller arealer vil være acceptabel. Det vil typisk dreje sig om lejemål til idrætsformål og lignende.</w:t>
      </w:r>
    </w:p>
    <w:p w14:paraId="030414DA" w14:textId="77777777" w:rsidR="002023CD" w:rsidRPr="00673D2F" w:rsidRDefault="002023CD" w:rsidP="002023CD">
      <w:pPr>
        <w:pStyle w:val="Opstilling-talellerbogst"/>
        <w:numPr>
          <w:ilvl w:val="0"/>
          <w:numId w:val="0"/>
        </w:numPr>
        <w:tabs>
          <w:tab w:val="left" w:pos="1304"/>
        </w:tabs>
        <w:rPr>
          <w:rFonts w:ascii="Garamond" w:hAnsi="Garamond"/>
          <w:sz w:val="24"/>
          <w:szCs w:val="24"/>
        </w:rPr>
      </w:pPr>
    </w:p>
    <w:p w14:paraId="030414DB" w14:textId="77777777" w:rsidR="002023CD" w:rsidRPr="00673D2F" w:rsidRDefault="00D121B6" w:rsidP="002023CD">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2023CD" w:rsidRPr="00673D2F">
        <w:rPr>
          <w:rFonts w:ascii="Garamond" w:hAnsi="Garamond"/>
          <w:sz w:val="24"/>
          <w:szCs w:val="24"/>
        </w:rPr>
        <w:t>Kravet om eneejerskab til skole</w:t>
      </w:r>
      <w:r w:rsidR="003823F6" w:rsidRPr="00673D2F">
        <w:rPr>
          <w:rFonts w:ascii="Garamond" w:hAnsi="Garamond"/>
          <w:sz w:val="24"/>
          <w:szCs w:val="24"/>
        </w:rPr>
        <w:t>ns bygninger og arealer</w:t>
      </w:r>
      <w:r w:rsidR="002023CD" w:rsidRPr="00673D2F">
        <w:rPr>
          <w:rFonts w:ascii="Garamond" w:hAnsi="Garamond"/>
          <w:sz w:val="24"/>
          <w:szCs w:val="24"/>
        </w:rPr>
        <w:t xml:space="preserve"> har til formål til sikre skolernes uafhængighed, jf. lovens § 6, stk. 1, nr. 2.</w:t>
      </w:r>
    </w:p>
    <w:p w14:paraId="030414DC" w14:textId="77777777" w:rsidR="002023CD" w:rsidRPr="00673D2F" w:rsidRDefault="002023CD" w:rsidP="0044168B">
      <w:pPr>
        <w:pStyle w:val="Opstilling-talellerbogst"/>
        <w:numPr>
          <w:ilvl w:val="0"/>
          <w:numId w:val="0"/>
        </w:numPr>
        <w:tabs>
          <w:tab w:val="left" w:pos="1304"/>
        </w:tabs>
        <w:rPr>
          <w:rFonts w:ascii="Garamond" w:hAnsi="Garamond"/>
          <w:sz w:val="24"/>
          <w:szCs w:val="24"/>
        </w:rPr>
      </w:pPr>
    </w:p>
    <w:p w14:paraId="030414DD" w14:textId="77777777" w:rsidR="001E27C1" w:rsidRDefault="00AF57B6" w:rsidP="001E27C1">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Endvidere fremgår det af </w:t>
      </w:r>
      <w:r w:rsidR="00951255">
        <w:rPr>
          <w:rFonts w:ascii="Garamond" w:hAnsi="Garamond"/>
          <w:sz w:val="24"/>
          <w:szCs w:val="24"/>
        </w:rPr>
        <w:t xml:space="preserve">den </w:t>
      </w:r>
      <w:r w:rsidR="002C2BE0" w:rsidRPr="00673D2F">
        <w:rPr>
          <w:rFonts w:ascii="Garamond" w:hAnsi="Garamond"/>
          <w:sz w:val="24"/>
          <w:szCs w:val="24"/>
        </w:rPr>
        <w:t xml:space="preserve">nugældende lovs </w:t>
      </w:r>
      <w:r w:rsidRPr="00673D2F">
        <w:rPr>
          <w:rFonts w:ascii="Garamond" w:hAnsi="Garamond"/>
          <w:sz w:val="24"/>
          <w:szCs w:val="24"/>
        </w:rPr>
        <w:t>§ 6, st</w:t>
      </w:r>
      <w:r w:rsidR="002C2BE0" w:rsidRPr="00673D2F">
        <w:rPr>
          <w:rFonts w:ascii="Garamond" w:hAnsi="Garamond"/>
          <w:sz w:val="24"/>
          <w:szCs w:val="24"/>
        </w:rPr>
        <w:t xml:space="preserve">k. 1, nr. 2, </w:t>
      </w:r>
      <w:r w:rsidRPr="00673D2F">
        <w:rPr>
          <w:rFonts w:ascii="Garamond" w:hAnsi="Garamond"/>
          <w:sz w:val="24"/>
          <w:szCs w:val="24"/>
        </w:rPr>
        <w:t>at en skoles midler alene må komme skolens skole- og undervisningsvirksomhed til gode. Be</w:t>
      </w:r>
      <w:r w:rsidR="001E27C1">
        <w:rPr>
          <w:rFonts w:ascii="Garamond" w:hAnsi="Garamond"/>
          <w:sz w:val="24"/>
          <w:szCs w:val="24"/>
        </w:rPr>
        <w:t>stemmelsen blev indført</w:t>
      </w:r>
      <w:r w:rsidRPr="00673D2F">
        <w:rPr>
          <w:rFonts w:ascii="Garamond" w:hAnsi="Garamond"/>
          <w:sz w:val="24"/>
          <w:szCs w:val="24"/>
        </w:rPr>
        <w:t xml:space="preserve"> med lov nr. 506 af 2. juni 1996.</w:t>
      </w:r>
      <w:r w:rsidR="001E27C1">
        <w:rPr>
          <w:rFonts w:ascii="Garamond" w:hAnsi="Garamond"/>
          <w:sz w:val="24"/>
          <w:szCs w:val="24"/>
        </w:rPr>
        <w:t xml:space="preserve"> Der henvises i lovbemærkningerne til lov nr. 479 af 31. maj 2000 til denne bestemmelse til de tidligere lovbemærkninger til bestemmelsen i </w:t>
      </w:r>
      <w:r w:rsidR="001E27C1" w:rsidRPr="00673D2F">
        <w:rPr>
          <w:rFonts w:ascii="Garamond" w:hAnsi="Garamond"/>
          <w:sz w:val="24"/>
          <w:szCs w:val="24"/>
        </w:rPr>
        <w:t>lov nr. 506 af 12. juni 1996</w:t>
      </w:r>
      <w:r w:rsidR="001E27C1">
        <w:rPr>
          <w:rFonts w:ascii="Garamond" w:hAnsi="Garamond"/>
          <w:sz w:val="24"/>
          <w:szCs w:val="24"/>
        </w:rPr>
        <w:t xml:space="preserve">. </w:t>
      </w:r>
      <w:r w:rsidRPr="00673D2F">
        <w:rPr>
          <w:rFonts w:ascii="Garamond" w:hAnsi="Garamond"/>
          <w:sz w:val="24"/>
          <w:szCs w:val="24"/>
        </w:rPr>
        <w:t>De</w:t>
      </w:r>
      <w:r w:rsidR="001E27C1">
        <w:rPr>
          <w:rFonts w:ascii="Garamond" w:hAnsi="Garamond"/>
          <w:sz w:val="24"/>
          <w:szCs w:val="24"/>
        </w:rPr>
        <w:t xml:space="preserve">t fremgår bemærkningerne, jf. lovforslag nr. </w:t>
      </w:r>
      <w:r w:rsidRPr="00673D2F">
        <w:rPr>
          <w:rFonts w:ascii="Garamond" w:hAnsi="Garamond"/>
          <w:sz w:val="24"/>
          <w:szCs w:val="24"/>
        </w:rPr>
        <w:t>268 (1995-96)</w:t>
      </w:r>
      <w:r w:rsidR="001E27C1">
        <w:rPr>
          <w:rFonts w:ascii="Garamond" w:hAnsi="Garamond"/>
          <w:sz w:val="24"/>
          <w:szCs w:val="24"/>
        </w:rPr>
        <w:t>, jf. lovbemærkningerne til lov nr. 479 af 31. maj 2000,</w:t>
      </w:r>
      <w:r w:rsidRPr="00673D2F">
        <w:rPr>
          <w:rFonts w:ascii="Garamond" w:hAnsi="Garamond"/>
          <w:sz w:val="24"/>
          <w:szCs w:val="24"/>
        </w:rPr>
        <w:t xml:space="preserve"> at formålet med bestemmelsen er at præcisere, at skolen skal være uafhængig</w:t>
      </w:r>
      <w:r w:rsidR="00155866" w:rsidRPr="00673D2F">
        <w:rPr>
          <w:rFonts w:ascii="Garamond" w:hAnsi="Garamond"/>
          <w:sz w:val="24"/>
          <w:szCs w:val="24"/>
        </w:rPr>
        <w:t>, dvs. uafhængig</w:t>
      </w:r>
      <w:r w:rsidRPr="00673D2F">
        <w:rPr>
          <w:rFonts w:ascii="Garamond" w:hAnsi="Garamond"/>
          <w:sz w:val="24"/>
          <w:szCs w:val="24"/>
        </w:rPr>
        <w:t xml:space="preserve"> af personer, andre skoler, kurser, virksomheder, institutioner, selskaber, foreninger m. fl., erhvervsdrivende som ikke-erhvervsdrivende. Skolen må alene styres af interessen for at drive den pågældende skole til gavn for skolens elever, ligesom skolens midler, herunder offentlige tilskud, alene må anvendes til skolens eget formål (dvs. skoleformålet)</w:t>
      </w:r>
      <w:r w:rsidR="00155866" w:rsidRPr="00673D2F">
        <w:rPr>
          <w:rFonts w:ascii="Garamond" w:hAnsi="Garamond"/>
          <w:sz w:val="24"/>
          <w:szCs w:val="24"/>
        </w:rPr>
        <w:t>.</w:t>
      </w:r>
      <w:r w:rsidRPr="00673D2F">
        <w:rPr>
          <w:rFonts w:ascii="Garamond" w:hAnsi="Garamond"/>
          <w:sz w:val="24"/>
          <w:szCs w:val="24"/>
        </w:rPr>
        <w:t xml:space="preserve"> Skolerne må ikke indgå i et styret fællesskab eller på anden måde være styret af uvedkommende eller udefra kommende interesser.</w:t>
      </w:r>
      <w:r w:rsidR="001E27C1">
        <w:rPr>
          <w:rFonts w:ascii="Garamond" w:hAnsi="Garamond"/>
          <w:sz w:val="24"/>
          <w:szCs w:val="24"/>
        </w:rPr>
        <w:t xml:space="preserve"> </w:t>
      </w:r>
    </w:p>
    <w:p w14:paraId="030414DE" w14:textId="77777777" w:rsidR="00AF57B6" w:rsidRPr="00673D2F" w:rsidRDefault="00AF57B6" w:rsidP="00AF57B6">
      <w:pPr>
        <w:pStyle w:val="Opstilling-talellerbogst"/>
        <w:numPr>
          <w:ilvl w:val="0"/>
          <w:numId w:val="0"/>
        </w:numPr>
        <w:rPr>
          <w:rFonts w:ascii="Garamond" w:hAnsi="Garamond"/>
          <w:sz w:val="24"/>
          <w:szCs w:val="24"/>
        </w:rPr>
      </w:pPr>
    </w:p>
    <w:p w14:paraId="030414DF" w14:textId="77777777" w:rsidR="00AF57B6" w:rsidRPr="00673D2F" w:rsidRDefault="00AF57B6" w:rsidP="0044168B">
      <w:pPr>
        <w:pStyle w:val="Opstilling-talellerbogst"/>
        <w:numPr>
          <w:ilvl w:val="0"/>
          <w:numId w:val="0"/>
        </w:numPr>
        <w:tabs>
          <w:tab w:val="left" w:pos="1304"/>
        </w:tabs>
        <w:rPr>
          <w:rFonts w:ascii="Garamond" w:hAnsi="Garamond"/>
          <w:sz w:val="24"/>
          <w:szCs w:val="24"/>
        </w:rPr>
      </w:pPr>
    </w:p>
    <w:p w14:paraId="030414E0" w14:textId="77777777" w:rsidR="0044168B" w:rsidRPr="00673D2F" w:rsidRDefault="00E62B3A" w:rsidP="00972014">
      <w:pPr>
        <w:pStyle w:val="Opstilling-talellerbogst"/>
        <w:numPr>
          <w:ilvl w:val="0"/>
          <w:numId w:val="0"/>
        </w:numPr>
        <w:rPr>
          <w:rFonts w:ascii="Garamond" w:hAnsi="Garamond"/>
          <w:i/>
          <w:sz w:val="24"/>
          <w:szCs w:val="24"/>
        </w:rPr>
      </w:pPr>
      <w:r>
        <w:rPr>
          <w:rFonts w:ascii="Garamond" w:hAnsi="Garamond"/>
          <w:i/>
          <w:sz w:val="24"/>
          <w:szCs w:val="24"/>
        </w:rPr>
        <w:t>2</w:t>
      </w:r>
      <w:r w:rsidR="00972014" w:rsidRPr="00673D2F">
        <w:rPr>
          <w:rFonts w:ascii="Garamond" w:hAnsi="Garamond"/>
          <w:i/>
          <w:sz w:val="24"/>
          <w:szCs w:val="24"/>
        </w:rPr>
        <w:t xml:space="preserve">. </w:t>
      </w:r>
      <w:r w:rsidR="0044168B" w:rsidRPr="00673D2F">
        <w:rPr>
          <w:rFonts w:ascii="Garamond" w:hAnsi="Garamond"/>
          <w:i/>
          <w:sz w:val="24"/>
          <w:szCs w:val="24"/>
        </w:rPr>
        <w:t xml:space="preserve">3. 2. </w:t>
      </w:r>
      <w:r>
        <w:rPr>
          <w:rFonts w:ascii="Garamond" w:hAnsi="Garamond"/>
          <w:i/>
          <w:sz w:val="24"/>
          <w:szCs w:val="24"/>
        </w:rPr>
        <w:t>Undervisningsm</w:t>
      </w:r>
      <w:r w:rsidR="00D121B6" w:rsidRPr="00673D2F">
        <w:rPr>
          <w:rFonts w:ascii="Garamond" w:hAnsi="Garamond"/>
          <w:i/>
          <w:sz w:val="24"/>
          <w:szCs w:val="24"/>
        </w:rPr>
        <w:t>inisteriets o</w:t>
      </w:r>
      <w:r w:rsidR="0044168B" w:rsidRPr="00673D2F">
        <w:rPr>
          <w:rFonts w:ascii="Garamond" w:hAnsi="Garamond"/>
          <w:i/>
          <w:sz w:val="24"/>
          <w:szCs w:val="24"/>
        </w:rPr>
        <w:t xml:space="preserve">vervejelser og </w:t>
      </w:r>
      <w:r w:rsidR="00D121B6" w:rsidRPr="00673D2F">
        <w:rPr>
          <w:rFonts w:ascii="Garamond" w:hAnsi="Garamond"/>
          <w:i/>
          <w:sz w:val="24"/>
          <w:szCs w:val="24"/>
        </w:rPr>
        <w:t xml:space="preserve">den </w:t>
      </w:r>
      <w:r w:rsidR="0044168B" w:rsidRPr="00673D2F">
        <w:rPr>
          <w:rFonts w:ascii="Garamond" w:hAnsi="Garamond"/>
          <w:i/>
          <w:sz w:val="24"/>
          <w:szCs w:val="24"/>
        </w:rPr>
        <w:t>foreslåe</w:t>
      </w:r>
      <w:r w:rsidR="00D121B6" w:rsidRPr="00673D2F">
        <w:rPr>
          <w:rFonts w:ascii="Garamond" w:hAnsi="Garamond"/>
          <w:i/>
          <w:sz w:val="24"/>
          <w:szCs w:val="24"/>
        </w:rPr>
        <w:t xml:space="preserve">de </w:t>
      </w:r>
      <w:r w:rsidR="0044168B" w:rsidRPr="00673D2F">
        <w:rPr>
          <w:rFonts w:ascii="Garamond" w:hAnsi="Garamond"/>
          <w:i/>
          <w:sz w:val="24"/>
          <w:szCs w:val="24"/>
        </w:rPr>
        <w:t>ordning</w:t>
      </w:r>
    </w:p>
    <w:p w14:paraId="030414E1" w14:textId="77777777" w:rsidR="0044168B" w:rsidRPr="00673D2F"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2C2BE0" w:rsidRPr="00673D2F">
        <w:rPr>
          <w:rFonts w:ascii="Garamond" w:hAnsi="Garamond"/>
          <w:sz w:val="24"/>
          <w:szCs w:val="24"/>
        </w:rPr>
        <w:t>Kravet om eneejerskab til skolernes bygninger og arealer</w:t>
      </w:r>
      <w:r w:rsidR="00460384">
        <w:rPr>
          <w:rFonts w:ascii="Garamond" w:hAnsi="Garamond"/>
          <w:sz w:val="24"/>
          <w:szCs w:val="24"/>
        </w:rPr>
        <w:t xml:space="preserve"> for skoler, der efter den 7. maj 1996 har indsendt eller indsender forslag til vedtægter med henblik på at blive godkendt til tilskud,</w:t>
      </w:r>
      <w:r w:rsidR="002C2BE0" w:rsidRPr="00673D2F">
        <w:rPr>
          <w:rFonts w:ascii="Garamond" w:hAnsi="Garamond"/>
          <w:sz w:val="24"/>
          <w:szCs w:val="24"/>
        </w:rPr>
        <w:t xml:space="preserve"> har gennem de senere år i vist sig som en barriere i tilfælde, hvor </w:t>
      </w:r>
      <w:r w:rsidR="002023CD" w:rsidRPr="00673D2F">
        <w:rPr>
          <w:rFonts w:ascii="Garamond" w:hAnsi="Garamond"/>
          <w:sz w:val="24"/>
          <w:szCs w:val="24"/>
        </w:rPr>
        <w:t>skoler</w:t>
      </w:r>
      <w:r w:rsidR="002C2BE0" w:rsidRPr="00673D2F">
        <w:rPr>
          <w:rFonts w:ascii="Garamond" w:hAnsi="Garamond"/>
          <w:sz w:val="24"/>
          <w:szCs w:val="24"/>
        </w:rPr>
        <w:t xml:space="preserve"> har ønsket</w:t>
      </w:r>
      <w:r w:rsidR="002023CD" w:rsidRPr="00673D2F">
        <w:rPr>
          <w:rFonts w:ascii="Garamond" w:hAnsi="Garamond"/>
          <w:sz w:val="24"/>
          <w:szCs w:val="24"/>
        </w:rPr>
        <w:t xml:space="preserve"> a</w:t>
      </w:r>
      <w:r w:rsidR="002C2BE0" w:rsidRPr="00673D2F">
        <w:rPr>
          <w:rFonts w:ascii="Garamond" w:hAnsi="Garamond"/>
          <w:sz w:val="24"/>
          <w:szCs w:val="24"/>
        </w:rPr>
        <w:t>t erhverve eller etablere visse</w:t>
      </w:r>
      <w:r w:rsidR="002023CD" w:rsidRPr="00673D2F">
        <w:rPr>
          <w:rFonts w:ascii="Garamond" w:hAnsi="Garamond"/>
          <w:sz w:val="24"/>
          <w:szCs w:val="24"/>
        </w:rPr>
        <w:t xml:space="preserve"> </w:t>
      </w:r>
      <w:r w:rsidR="002C2BE0" w:rsidRPr="00673D2F">
        <w:rPr>
          <w:rFonts w:ascii="Garamond" w:hAnsi="Garamond"/>
          <w:sz w:val="24"/>
          <w:szCs w:val="24"/>
        </w:rPr>
        <w:t xml:space="preserve">undervisningsfaciliteter fx til idrætsformål. Med </w:t>
      </w:r>
      <w:r w:rsidR="00E2270C">
        <w:rPr>
          <w:rFonts w:ascii="Garamond" w:hAnsi="Garamond"/>
          <w:sz w:val="24"/>
          <w:szCs w:val="24"/>
        </w:rPr>
        <w:t xml:space="preserve">henblik på at lette og øge </w:t>
      </w:r>
      <w:r w:rsidR="002C2BE0" w:rsidRPr="00673D2F">
        <w:rPr>
          <w:rFonts w:ascii="Garamond" w:hAnsi="Garamond"/>
          <w:sz w:val="24"/>
          <w:szCs w:val="24"/>
        </w:rPr>
        <w:t xml:space="preserve">skolernes muligheder </w:t>
      </w:r>
      <w:r w:rsidR="002023CD" w:rsidRPr="00673D2F">
        <w:rPr>
          <w:rFonts w:ascii="Garamond" w:hAnsi="Garamond"/>
          <w:sz w:val="24"/>
          <w:szCs w:val="24"/>
        </w:rPr>
        <w:t xml:space="preserve">for etablering, erhvervelse og drift og en mere effektiv </w:t>
      </w:r>
      <w:r w:rsidR="003D7A8E" w:rsidRPr="00673D2F">
        <w:rPr>
          <w:rFonts w:ascii="Garamond" w:hAnsi="Garamond"/>
          <w:sz w:val="24"/>
          <w:szCs w:val="24"/>
        </w:rPr>
        <w:t>udnyttelse af faciliteterne</w:t>
      </w:r>
      <w:r w:rsidR="002C2BE0" w:rsidRPr="00673D2F">
        <w:rPr>
          <w:rFonts w:ascii="Garamond" w:hAnsi="Garamond"/>
          <w:sz w:val="24"/>
          <w:szCs w:val="24"/>
        </w:rPr>
        <w:t xml:space="preserve"> f</w:t>
      </w:r>
      <w:r w:rsidR="0044168B" w:rsidRPr="00673D2F">
        <w:rPr>
          <w:rFonts w:ascii="Garamond" w:hAnsi="Garamond"/>
          <w:sz w:val="24"/>
          <w:szCs w:val="24"/>
        </w:rPr>
        <w:t>oreslås</w:t>
      </w:r>
      <w:r w:rsidR="002C2BE0" w:rsidRPr="00673D2F">
        <w:rPr>
          <w:rFonts w:ascii="Garamond" w:hAnsi="Garamond"/>
          <w:sz w:val="24"/>
          <w:szCs w:val="24"/>
        </w:rPr>
        <w:t xml:space="preserve"> det</w:t>
      </w:r>
      <w:r w:rsidR="0044168B" w:rsidRPr="00673D2F">
        <w:rPr>
          <w:rFonts w:ascii="Garamond" w:hAnsi="Garamond"/>
          <w:sz w:val="24"/>
          <w:szCs w:val="24"/>
        </w:rPr>
        <w:t>, at skoler kan eje en mindre del af skolens undervisningsfaciliteter, som ikke er kernefaciliteter, sammen med andre. Forslaget er en undtagelse til hove</w:t>
      </w:r>
      <w:r w:rsidR="00155866" w:rsidRPr="00673D2F">
        <w:rPr>
          <w:rFonts w:ascii="Garamond" w:hAnsi="Garamond"/>
          <w:sz w:val="24"/>
          <w:szCs w:val="24"/>
        </w:rPr>
        <w:t>dreglen i lovens § 6, s</w:t>
      </w:r>
      <w:r w:rsidR="0044168B" w:rsidRPr="00673D2F">
        <w:rPr>
          <w:rFonts w:ascii="Garamond" w:hAnsi="Garamond"/>
          <w:sz w:val="24"/>
          <w:szCs w:val="24"/>
        </w:rPr>
        <w:t>tk. 1, nr. 6, om, at skolen skal være eneejer af skolens bygninger.</w:t>
      </w:r>
    </w:p>
    <w:p w14:paraId="030414E2" w14:textId="77777777" w:rsidR="0044168B" w:rsidRPr="00673D2F" w:rsidRDefault="0044168B" w:rsidP="0044168B">
      <w:pPr>
        <w:pStyle w:val="Opstilling-talellerbogst"/>
        <w:numPr>
          <w:ilvl w:val="0"/>
          <w:numId w:val="0"/>
        </w:numPr>
        <w:tabs>
          <w:tab w:val="left" w:pos="1304"/>
        </w:tabs>
        <w:rPr>
          <w:rFonts w:ascii="Garamond" w:hAnsi="Garamond"/>
          <w:sz w:val="24"/>
          <w:szCs w:val="24"/>
        </w:rPr>
      </w:pPr>
    </w:p>
    <w:p w14:paraId="030414E3" w14:textId="77777777" w:rsidR="002023CD"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Forslaget gælder alene bygninger</w:t>
      </w:r>
      <w:r w:rsidR="00980C22">
        <w:rPr>
          <w:rFonts w:ascii="Garamond" w:hAnsi="Garamond"/>
          <w:sz w:val="24"/>
          <w:szCs w:val="24"/>
        </w:rPr>
        <w:t xml:space="preserve"> og arealer</w:t>
      </w:r>
      <w:r w:rsidR="0044168B" w:rsidRPr="00673D2F">
        <w:rPr>
          <w:rFonts w:ascii="Garamond" w:hAnsi="Garamond"/>
          <w:sz w:val="24"/>
          <w:szCs w:val="24"/>
        </w:rPr>
        <w:t xml:space="preserve">, der ligger ud over skolens kernefaciliteter. </w:t>
      </w:r>
      <w:r w:rsidR="00AD49FF" w:rsidRPr="00673D2F">
        <w:rPr>
          <w:rFonts w:ascii="Garamond" w:hAnsi="Garamond"/>
          <w:sz w:val="24"/>
          <w:szCs w:val="24"/>
        </w:rPr>
        <w:t>Ved skolernes</w:t>
      </w:r>
      <w:r w:rsidR="0044168B" w:rsidRPr="00673D2F">
        <w:rPr>
          <w:rFonts w:ascii="Garamond" w:hAnsi="Garamond"/>
          <w:sz w:val="24"/>
          <w:szCs w:val="24"/>
        </w:rPr>
        <w:t xml:space="preserve"> aftaler om sameje</w:t>
      </w:r>
      <w:r w:rsidR="00AD49FF" w:rsidRPr="00673D2F">
        <w:rPr>
          <w:rFonts w:ascii="Garamond" w:hAnsi="Garamond"/>
          <w:sz w:val="24"/>
          <w:szCs w:val="24"/>
        </w:rPr>
        <w:t xml:space="preserve"> af skolens bygninger og arealer</w:t>
      </w:r>
      <w:r w:rsidR="0044168B" w:rsidRPr="00673D2F">
        <w:rPr>
          <w:rFonts w:ascii="Garamond" w:hAnsi="Garamond"/>
          <w:sz w:val="24"/>
          <w:szCs w:val="24"/>
        </w:rPr>
        <w:t xml:space="preserve"> gælder lovens øvrige bestemmelser, he</w:t>
      </w:r>
      <w:r w:rsidR="00460384">
        <w:rPr>
          <w:rFonts w:ascii="Garamond" w:hAnsi="Garamond"/>
          <w:sz w:val="24"/>
          <w:szCs w:val="24"/>
        </w:rPr>
        <w:t>runder grundlæggende betingelse</w:t>
      </w:r>
      <w:r w:rsidR="0044168B" w:rsidRPr="00673D2F">
        <w:rPr>
          <w:rFonts w:ascii="Garamond" w:hAnsi="Garamond"/>
          <w:sz w:val="24"/>
          <w:szCs w:val="24"/>
        </w:rPr>
        <w:t xml:space="preserve">r for tilskud. </w:t>
      </w:r>
    </w:p>
    <w:p w14:paraId="030414E4" w14:textId="77777777" w:rsidR="00F72CB7" w:rsidRDefault="00F72CB7" w:rsidP="0044168B">
      <w:pPr>
        <w:pStyle w:val="Opstilling-talellerbogst"/>
        <w:numPr>
          <w:ilvl w:val="0"/>
          <w:numId w:val="0"/>
        </w:numPr>
        <w:tabs>
          <w:tab w:val="left" w:pos="1304"/>
        </w:tabs>
        <w:rPr>
          <w:rFonts w:ascii="Garamond" w:hAnsi="Garamond"/>
          <w:sz w:val="24"/>
          <w:szCs w:val="24"/>
        </w:rPr>
      </w:pPr>
    </w:p>
    <w:p w14:paraId="030414E5" w14:textId="77777777" w:rsidR="00F72CB7" w:rsidRPr="00673D2F" w:rsidRDefault="00F72CB7"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Ved kernefaciliteter forstås bygninger, der indeholder elevværelser, forstander- og lærerbolig, kostforplejnings- og opholdsarealer samt egnede og tilstrækkelige undervisningsfaciliteter.</w:t>
      </w:r>
    </w:p>
    <w:p w14:paraId="030414E6" w14:textId="77777777" w:rsidR="002023CD" w:rsidRPr="00673D2F" w:rsidRDefault="002023CD" w:rsidP="0044168B">
      <w:pPr>
        <w:pStyle w:val="Opstilling-talellerbogst"/>
        <w:numPr>
          <w:ilvl w:val="0"/>
          <w:numId w:val="0"/>
        </w:numPr>
        <w:tabs>
          <w:tab w:val="left" w:pos="1304"/>
        </w:tabs>
        <w:rPr>
          <w:rFonts w:ascii="Garamond" w:hAnsi="Garamond"/>
          <w:sz w:val="24"/>
          <w:szCs w:val="24"/>
        </w:rPr>
      </w:pPr>
    </w:p>
    <w:p w14:paraId="030414E7" w14:textId="77777777" w:rsidR="00460384"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44168B" w:rsidRPr="00673D2F">
        <w:rPr>
          <w:rFonts w:ascii="Garamond" w:hAnsi="Garamond"/>
          <w:sz w:val="24"/>
          <w:szCs w:val="24"/>
        </w:rPr>
        <w:t>Bestemmelsen i lovens § 6, stk. 1, nr. 2, om, at skolen i sit virke som selvejende undervisningsinstitution skal være uafhængig, og at skolens midler alene må komme skolens skole- og undervisningsvir</w:t>
      </w:r>
      <w:r w:rsidR="00AD49FF" w:rsidRPr="00673D2F">
        <w:rPr>
          <w:rFonts w:ascii="Garamond" w:hAnsi="Garamond"/>
          <w:sz w:val="24"/>
          <w:szCs w:val="24"/>
        </w:rPr>
        <w:t>ksomhed til gode, omfatter således også</w:t>
      </w:r>
      <w:r w:rsidR="0044168B" w:rsidRPr="00673D2F">
        <w:rPr>
          <w:rFonts w:ascii="Garamond" w:hAnsi="Garamond"/>
          <w:sz w:val="24"/>
          <w:szCs w:val="24"/>
        </w:rPr>
        <w:t xml:space="preserve"> en skoles ejerskab af bygninger</w:t>
      </w:r>
      <w:r w:rsidR="00980C22">
        <w:rPr>
          <w:rFonts w:ascii="Garamond" w:hAnsi="Garamond"/>
          <w:sz w:val="24"/>
          <w:szCs w:val="24"/>
        </w:rPr>
        <w:t xml:space="preserve"> og arealer</w:t>
      </w:r>
      <w:r w:rsidR="0044168B" w:rsidRPr="00673D2F">
        <w:rPr>
          <w:rFonts w:ascii="Garamond" w:hAnsi="Garamond"/>
          <w:sz w:val="24"/>
          <w:szCs w:val="24"/>
        </w:rPr>
        <w:t xml:space="preserve"> sammen med andre, fx med en kommune.</w:t>
      </w:r>
      <w:r w:rsidR="002023CD" w:rsidRPr="00673D2F">
        <w:rPr>
          <w:rFonts w:ascii="Garamond" w:hAnsi="Garamond"/>
          <w:sz w:val="24"/>
          <w:szCs w:val="24"/>
        </w:rPr>
        <w:t xml:space="preserve"> </w:t>
      </w:r>
      <w:r w:rsidR="00460384">
        <w:rPr>
          <w:rFonts w:ascii="Garamond" w:hAnsi="Garamond"/>
          <w:sz w:val="24"/>
          <w:szCs w:val="24"/>
        </w:rPr>
        <w:t xml:space="preserve">At skolen skal være uafhængig betyder fx, at en ejerskabsaftale ikke binder skolen usagligt eller uforholdsmæssigt i forhold til skolens behov og andel. </w:t>
      </w:r>
      <w:r w:rsidR="00460384">
        <w:rPr>
          <w:rFonts w:ascii="Garamond" w:hAnsi="Garamond"/>
          <w:sz w:val="24"/>
          <w:szCs w:val="24"/>
        </w:rPr>
        <w:lastRenderedPageBreak/>
        <w:t xml:space="preserve">At </w:t>
      </w:r>
      <w:r w:rsidR="00460384" w:rsidRPr="00673D2F">
        <w:rPr>
          <w:rFonts w:ascii="Garamond" w:hAnsi="Garamond"/>
          <w:sz w:val="24"/>
          <w:szCs w:val="24"/>
        </w:rPr>
        <w:t>skolens midler alene må komme skolens skole- og undervisningsvirksomhed til gode</w:t>
      </w:r>
      <w:r w:rsidR="00460384">
        <w:rPr>
          <w:rFonts w:ascii="Garamond" w:hAnsi="Garamond"/>
          <w:sz w:val="24"/>
          <w:szCs w:val="24"/>
        </w:rPr>
        <w:t xml:space="preserve"> betyder </w:t>
      </w:r>
      <w:r w:rsidR="00745E02">
        <w:rPr>
          <w:rFonts w:ascii="Garamond" w:hAnsi="Garamond"/>
          <w:sz w:val="24"/>
          <w:szCs w:val="24"/>
        </w:rPr>
        <w:t>fx,</w:t>
      </w:r>
      <w:r w:rsidR="00460384">
        <w:rPr>
          <w:rFonts w:ascii="Garamond" w:hAnsi="Garamond"/>
          <w:sz w:val="24"/>
          <w:szCs w:val="24"/>
        </w:rPr>
        <w:t xml:space="preserve"> at skolen ikke må betale væsentlig mere, end skolens behov og andel tilsiger, eksempelvis at skolen ikke kan have 90 </w:t>
      </w:r>
      <w:r w:rsidR="00864AE1">
        <w:rPr>
          <w:rFonts w:ascii="Garamond" w:hAnsi="Garamond"/>
          <w:sz w:val="24"/>
          <w:szCs w:val="24"/>
        </w:rPr>
        <w:t>pct.</w:t>
      </w:r>
      <w:r w:rsidR="00460384">
        <w:rPr>
          <w:rFonts w:ascii="Garamond" w:hAnsi="Garamond"/>
          <w:sz w:val="24"/>
          <w:szCs w:val="24"/>
        </w:rPr>
        <w:t xml:space="preserve">, hvis skolen har behov for en hal 10 % af tiden, mens den anden ejer, som har 10 </w:t>
      </w:r>
      <w:r w:rsidR="00864AE1">
        <w:rPr>
          <w:rFonts w:ascii="Garamond" w:hAnsi="Garamond"/>
          <w:sz w:val="24"/>
          <w:szCs w:val="24"/>
        </w:rPr>
        <w:t>pct.</w:t>
      </w:r>
      <w:r w:rsidR="00460384">
        <w:rPr>
          <w:rFonts w:ascii="Garamond" w:hAnsi="Garamond"/>
          <w:sz w:val="24"/>
          <w:szCs w:val="24"/>
        </w:rPr>
        <w:t xml:space="preserve"> ejerskab, anvender hallen 90 </w:t>
      </w:r>
      <w:r w:rsidR="00864AE1">
        <w:rPr>
          <w:rFonts w:ascii="Garamond" w:hAnsi="Garamond"/>
          <w:sz w:val="24"/>
          <w:szCs w:val="24"/>
        </w:rPr>
        <w:t>pct.</w:t>
      </w:r>
      <w:r w:rsidR="00460384">
        <w:rPr>
          <w:rFonts w:ascii="Garamond" w:hAnsi="Garamond"/>
          <w:sz w:val="24"/>
          <w:szCs w:val="24"/>
        </w:rPr>
        <w:t xml:space="preserve"> af tiden. </w:t>
      </w:r>
    </w:p>
    <w:p w14:paraId="030414E8" w14:textId="77777777" w:rsidR="00460384" w:rsidRDefault="00460384" w:rsidP="0044168B">
      <w:pPr>
        <w:pStyle w:val="Opstilling-talellerbogst"/>
        <w:numPr>
          <w:ilvl w:val="0"/>
          <w:numId w:val="0"/>
        </w:numPr>
        <w:tabs>
          <w:tab w:val="left" w:pos="1304"/>
        </w:tabs>
        <w:rPr>
          <w:rFonts w:ascii="Garamond" w:hAnsi="Garamond"/>
          <w:sz w:val="24"/>
          <w:szCs w:val="24"/>
        </w:rPr>
      </w:pPr>
    </w:p>
    <w:p w14:paraId="030414E9" w14:textId="77777777" w:rsidR="0044168B" w:rsidRPr="00673D2F" w:rsidRDefault="002023CD"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Ligeledes finder lovens § 1</w:t>
      </w:r>
      <w:r w:rsidR="00AD49FF" w:rsidRPr="00673D2F">
        <w:rPr>
          <w:rFonts w:ascii="Garamond" w:hAnsi="Garamond"/>
          <w:sz w:val="24"/>
          <w:szCs w:val="24"/>
        </w:rPr>
        <w:t>0, s</w:t>
      </w:r>
      <w:r w:rsidR="005A2356" w:rsidRPr="00673D2F">
        <w:rPr>
          <w:rFonts w:ascii="Garamond" w:hAnsi="Garamond"/>
          <w:sz w:val="24"/>
          <w:szCs w:val="24"/>
        </w:rPr>
        <w:t>tk. 1, om</w:t>
      </w:r>
      <w:r w:rsidR="00980C22">
        <w:rPr>
          <w:rFonts w:ascii="Garamond" w:hAnsi="Garamond"/>
          <w:sz w:val="24"/>
          <w:szCs w:val="24"/>
        </w:rPr>
        <w:t>,</w:t>
      </w:r>
      <w:r w:rsidR="005A2356" w:rsidRPr="00673D2F">
        <w:rPr>
          <w:rFonts w:ascii="Garamond" w:hAnsi="Garamond"/>
          <w:sz w:val="24"/>
          <w:szCs w:val="24"/>
        </w:rPr>
        <w:t xml:space="preserve"> at aftaler, herund</w:t>
      </w:r>
      <w:r w:rsidRPr="00673D2F">
        <w:rPr>
          <w:rFonts w:ascii="Garamond" w:hAnsi="Garamond"/>
          <w:sz w:val="24"/>
          <w:szCs w:val="24"/>
        </w:rPr>
        <w:t>er husleje- og ejendomsaftaler, skal indgås på vilkår, der ikke er ringere for skolerne end sædvanlige markedsvilkår</w:t>
      </w:r>
      <w:r w:rsidR="005A2356" w:rsidRPr="00673D2F">
        <w:rPr>
          <w:rFonts w:ascii="Garamond" w:hAnsi="Garamond"/>
          <w:sz w:val="24"/>
          <w:szCs w:val="24"/>
        </w:rPr>
        <w:t>, og skal søges ændret, hvis udviklingen i marked</w:t>
      </w:r>
      <w:r w:rsidR="00460384">
        <w:rPr>
          <w:rFonts w:ascii="Garamond" w:hAnsi="Garamond"/>
          <w:sz w:val="24"/>
          <w:szCs w:val="24"/>
        </w:rPr>
        <w:t>svilkårene tilsiger det,</w:t>
      </w:r>
      <w:r w:rsidR="005A2356" w:rsidRPr="00673D2F">
        <w:rPr>
          <w:rFonts w:ascii="Garamond" w:hAnsi="Garamond"/>
          <w:sz w:val="24"/>
          <w:szCs w:val="24"/>
        </w:rPr>
        <w:t xml:space="preserve"> anvendelse på sådanne samejeaftaler.</w:t>
      </w:r>
    </w:p>
    <w:p w14:paraId="030414EA" w14:textId="77777777" w:rsidR="005A2356" w:rsidRPr="00673D2F" w:rsidRDefault="005A2356" w:rsidP="0044168B">
      <w:pPr>
        <w:pStyle w:val="Opstilling-talellerbogst"/>
        <w:numPr>
          <w:ilvl w:val="0"/>
          <w:numId w:val="0"/>
        </w:numPr>
        <w:tabs>
          <w:tab w:val="left" w:pos="1304"/>
        </w:tabs>
        <w:rPr>
          <w:rFonts w:ascii="Garamond" w:hAnsi="Garamond"/>
          <w:sz w:val="24"/>
          <w:szCs w:val="24"/>
        </w:rPr>
      </w:pPr>
    </w:p>
    <w:p w14:paraId="030414EB" w14:textId="77777777" w:rsidR="0044168B" w:rsidRDefault="00D121B6" w:rsidP="0044168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5A2356" w:rsidRPr="00673D2F">
        <w:rPr>
          <w:rFonts w:ascii="Garamond" w:hAnsi="Garamond"/>
          <w:sz w:val="24"/>
          <w:szCs w:val="24"/>
        </w:rPr>
        <w:t>Det er ikke hensigten med forslaget, at skoler skal etablere eller erhverve særlige undervisningsfaciliteter med henbli</w:t>
      </w:r>
      <w:r w:rsidR="00C67578">
        <w:rPr>
          <w:rFonts w:ascii="Garamond" w:hAnsi="Garamond"/>
          <w:sz w:val="24"/>
          <w:szCs w:val="24"/>
        </w:rPr>
        <w:t>k på udlejning i større omfang.</w:t>
      </w:r>
    </w:p>
    <w:p w14:paraId="030414EC" w14:textId="77777777" w:rsidR="00C67578" w:rsidRPr="00673D2F" w:rsidRDefault="00C67578" w:rsidP="00C67578">
      <w:pPr>
        <w:spacing w:line="300" w:lineRule="exact"/>
        <w:rPr>
          <w:rFonts w:ascii="Garamond" w:hAnsi="Garamond"/>
          <w:sz w:val="24"/>
          <w:szCs w:val="24"/>
        </w:rPr>
      </w:pPr>
      <w:r>
        <w:rPr>
          <w:rFonts w:ascii="Garamond" w:hAnsi="Garamond"/>
          <w:sz w:val="24"/>
          <w:szCs w:val="24"/>
        </w:rPr>
        <w:t>Der henvises i øvrigt til lovforslagets § 1, nr. 6 og bemærkningerne hertil.</w:t>
      </w:r>
    </w:p>
    <w:p w14:paraId="030414ED" w14:textId="77777777" w:rsidR="0044168B" w:rsidRPr="00673D2F" w:rsidRDefault="0044168B" w:rsidP="0044168B">
      <w:pPr>
        <w:pStyle w:val="Opstilling-talellerbogst"/>
        <w:numPr>
          <w:ilvl w:val="0"/>
          <w:numId w:val="0"/>
        </w:numPr>
        <w:tabs>
          <w:tab w:val="left" w:pos="1304"/>
        </w:tabs>
        <w:rPr>
          <w:rFonts w:ascii="Garamond" w:hAnsi="Garamond"/>
          <w:sz w:val="24"/>
          <w:szCs w:val="24"/>
        </w:rPr>
      </w:pPr>
    </w:p>
    <w:p w14:paraId="030414EE" w14:textId="77777777" w:rsidR="00667065" w:rsidRPr="00BA41C4" w:rsidRDefault="00E62B3A" w:rsidP="00667065">
      <w:pPr>
        <w:pStyle w:val="Opstilling-talellerbogst"/>
        <w:numPr>
          <w:ilvl w:val="0"/>
          <w:numId w:val="0"/>
        </w:numPr>
        <w:ind w:left="360" w:hanging="360"/>
        <w:rPr>
          <w:rFonts w:ascii="Garamond" w:hAnsi="Garamond"/>
          <w:b/>
          <w:sz w:val="24"/>
          <w:szCs w:val="24"/>
        </w:rPr>
      </w:pPr>
      <w:r w:rsidRPr="00BA41C4">
        <w:rPr>
          <w:rFonts w:ascii="Garamond" w:hAnsi="Garamond"/>
          <w:b/>
          <w:sz w:val="24"/>
          <w:szCs w:val="24"/>
        </w:rPr>
        <w:t>2</w:t>
      </w:r>
      <w:r w:rsidR="009B6A7F">
        <w:rPr>
          <w:rFonts w:ascii="Garamond" w:hAnsi="Garamond"/>
          <w:b/>
          <w:sz w:val="24"/>
          <w:szCs w:val="24"/>
        </w:rPr>
        <w:t>.4</w:t>
      </w:r>
      <w:r w:rsidR="00972014" w:rsidRPr="00BA41C4">
        <w:rPr>
          <w:rFonts w:ascii="Garamond" w:hAnsi="Garamond"/>
          <w:b/>
          <w:sz w:val="24"/>
          <w:szCs w:val="24"/>
        </w:rPr>
        <w:t xml:space="preserve">. </w:t>
      </w:r>
      <w:r w:rsidR="00667065" w:rsidRPr="00BA41C4">
        <w:rPr>
          <w:rFonts w:ascii="Garamond" w:hAnsi="Garamond"/>
          <w:b/>
          <w:sz w:val="24"/>
          <w:szCs w:val="24"/>
        </w:rPr>
        <w:t xml:space="preserve"> </w:t>
      </w:r>
      <w:r w:rsidR="002D6910" w:rsidRPr="00BA41C4">
        <w:rPr>
          <w:rFonts w:ascii="Garamond" w:hAnsi="Garamond"/>
          <w:b/>
          <w:sz w:val="24"/>
          <w:szCs w:val="24"/>
        </w:rPr>
        <w:t>Varetagelse af a</w:t>
      </w:r>
      <w:r w:rsidR="00667065" w:rsidRPr="00BA41C4">
        <w:rPr>
          <w:rFonts w:ascii="Garamond" w:hAnsi="Garamond"/>
          <w:b/>
          <w:sz w:val="24"/>
          <w:szCs w:val="24"/>
        </w:rPr>
        <w:t>dministrati</w:t>
      </w:r>
      <w:r w:rsidR="00980C22">
        <w:rPr>
          <w:rFonts w:ascii="Garamond" w:hAnsi="Garamond"/>
          <w:b/>
          <w:sz w:val="24"/>
          <w:szCs w:val="24"/>
        </w:rPr>
        <w:t>ve opgaver for andre frie kostskoler</w:t>
      </w:r>
    </w:p>
    <w:p w14:paraId="030414EF" w14:textId="77777777" w:rsidR="00667065" w:rsidRPr="00673D2F" w:rsidRDefault="00667065" w:rsidP="00667065">
      <w:pPr>
        <w:pStyle w:val="Opstilling-talellerbogst"/>
        <w:numPr>
          <w:ilvl w:val="0"/>
          <w:numId w:val="0"/>
        </w:numPr>
        <w:ind w:left="360" w:hanging="360"/>
        <w:rPr>
          <w:rFonts w:ascii="Garamond" w:hAnsi="Garamond"/>
          <w:i/>
          <w:sz w:val="24"/>
          <w:szCs w:val="24"/>
        </w:rPr>
      </w:pPr>
    </w:p>
    <w:p w14:paraId="030414F0" w14:textId="77777777" w:rsidR="00491748" w:rsidRPr="00673D2F" w:rsidRDefault="00E62B3A" w:rsidP="009B6A7F">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9B6A7F">
        <w:rPr>
          <w:rFonts w:ascii="Garamond" w:hAnsi="Garamond"/>
          <w:i/>
          <w:sz w:val="24"/>
          <w:szCs w:val="24"/>
        </w:rPr>
        <w:t>.4</w:t>
      </w:r>
      <w:r w:rsidR="00335872">
        <w:rPr>
          <w:rFonts w:ascii="Garamond" w:hAnsi="Garamond"/>
          <w:i/>
          <w:sz w:val="24"/>
          <w:szCs w:val="24"/>
        </w:rPr>
        <w:t>.1.</w:t>
      </w:r>
      <w:r w:rsidR="009B6A7F">
        <w:rPr>
          <w:rFonts w:ascii="Garamond" w:hAnsi="Garamond"/>
          <w:i/>
          <w:sz w:val="24"/>
          <w:szCs w:val="24"/>
        </w:rPr>
        <w:t xml:space="preserve"> Gældende ret</w:t>
      </w:r>
    </w:p>
    <w:p w14:paraId="030414F1" w14:textId="77777777" w:rsidR="00491748" w:rsidRPr="00673D2F" w:rsidRDefault="00D121B6" w:rsidP="0049174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400870" w:rsidRPr="00673D2F">
        <w:rPr>
          <w:rFonts w:ascii="Garamond" w:hAnsi="Garamond"/>
          <w:sz w:val="24"/>
          <w:szCs w:val="24"/>
        </w:rPr>
        <w:t>Efterskolernes</w:t>
      </w:r>
      <w:r w:rsidR="00C56351">
        <w:rPr>
          <w:rFonts w:ascii="Garamond" w:hAnsi="Garamond"/>
          <w:sz w:val="24"/>
          <w:szCs w:val="24"/>
        </w:rPr>
        <w:t xml:space="preserve"> og de frie fagskolers</w:t>
      </w:r>
      <w:r w:rsidR="00AE6977" w:rsidRPr="00673D2F">
        <w:rPr>
          <w:rFonts w:ascii="Garamond" w:hAnsi="Garamond"/>
          <w:sz w:val="24"/>
          <w:szCs w:val="24"/>
        </w:rPr>
        <w:t xml:space="preserve"> formål</w:t>
      </w:r>
      <w:r w:rsidR="00C56351">
        <w:rPr>
          <w:rFonts w:ascii="Garamond" w:hAnsi="Garamond"/>
          <w:sz w:val="24"/>
          <w:szCs w:val="24"/>
        </w:rPr>
        <w:t xml:space="preserve"> er</w:t>
      </w:r>
      <w:r w:rsidR="00AE6977" w:rsidRPr="00673D2F">
        <w:rPr>
          <w:rFonts w:ascii="Garamond" w:hAnsi="Garamond"/>
          <w:sz w:val="24"/>
          <w:szCs w:val="24"/>
        </w:rPr>
        <w:t xml:space="preserve"> at til</w:t>
      </w:r>
      <w:r w:rsidR="00491748" w:rsidRPr="00673D2F">
        <w:rPr>
          <w:rFonts w:ascii="Garamond" w:hAnsi="Garamond"/>
          <w:sz w:val="24"/>
          <w:szCs w:val="24"/>
        </w:rPr>
        <w:t>byde undervisning og samvær på kurser, hvis hovedsigte er livsoplysning, folkelig oplysning og demokratisk dannelse</w:t>
      </w:r>
      <w:r w:rsidR="00400870" w:rsidRPr="00673D2F">
        <w:rPr>
          <w:rFonts w:ascii="Garamond" w:hAnsi="Garamond"/>
          <w:sz w:val="24"/>
          <w:szCs w:val="24"/>
        </w:rPr>
        <w:t>, jf. nugældende lovs § 1, stk. 1</w:t>
      </w:r>
      <w:r w:rsidR="00491748" w:rsidRPr="00673D2F">
        <w:rPr>
          <w:rFonts w:ascii="Garamond" w:hAnsi="Garamond"/>
          <w:sz w:val="24"/>
          <w:szCs w:val="24"/>
        </w:rPr>
        <w:t xml:space="preserve">. </w:t>
      </w:r>
    </w:p>
    <w:p w14:paraId="030414F2" w14:textId="77777777" w:rsidR="00AF57B6" w:rsidRPr="00673D2F" w:rsidRDefault="00AF57B6" w:rsidP="00491748">
      <w:pPr>
        <w:pStyle w:val="Opstilling-talellerbogst"/>
        <w:numPr>
          <w:ilvl w:val="0"/>
          <w:numId w:val="0"/>
        </w:numPr>
        <w:rPr>
          <w:rFonts w:ascii="Garamond" w:hAnsi="Garamond"/>
          <w:sz w:val="24"/>
          <w:szCs w:val="24"/>
        </w:rPr>
      </w:pPr>
    </w:p>
    <w:p w14:paraId="030414F3" w14:textId="77777777" w:rsidR="00AE6977" w:rsidRPr="00673D2F" w:rsidRDefault="00D121B6" w:rsidP="00AE6977">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400870" w:rsidRPr="00673D2F">
        <w:rPr>
          <w:rFonts w:ascii="Garamond" w:hAnsi="Garamond"/>
          <w:sz w:val="24"/>
          <w:szCs w:val="24"/>
        </w:rPr>
        <w:t>Der er</w:t>
      </w:r>
      <w:r w:rsidR="00FB5AA5" w:rsidRPr="00673D2F">
        <w:rPr>
          <w:rFonts w:ascii="Garamond" w:hAnsi="Garamond"/>
          <w:sz w:val="24"/>
          <w:szCs w:val="24"/>
        </w:rPr>
        <w:t xml:space="preserve"> m</w:t>
      </w:r>
      <w:r w:rsidR="00AE6977" w:rsidRPr="00673D2F">
        <w:rPr>
          <w:rFonts w:ascii="Garamond" w:hAnsi="Garamond"/>
          <w:sz w:val="24"/>
          <w:szCs w:val="24"/>
        </w:rPr>
        <w:t>ed den gældende lov om efte</w:t>
      </w:r>
      <w:r w:rsidR="00FB5AA5" w:rsidRPr="00673D2F">
        <w:rPr>
          <w:rFonts w:ascii="Garamond" w:hAnsi="Garamond"/>
          <w:sz w:val="24"/>
          <w:szCs w:val="24"/>
        </w:rPr>
        <w:t>rskoler og frie fagskoler</w:t>
      </w:r>
      <w:r w:rsidR="00AE6977" w:rsidRPr="00673D2F">
        <w:rPr>
          <w:rFonts w:ascii="Garamond" w:hAnsi="Garamond"/>
          <w:sz w:val="24"/>
          <w:szCs w:val="24"/>
        </w:rPr>
        <w:t xml:space="preserve"> ikke hjemmel til, at en efterskole</w:t>
      </w:r>
      <w:r w:rsidR="00C56351">
        <w:rPr>
          <w:rFonts w:ascii="Garamond" w:hAnsi="Garamond"/>
          <w:sz w:val="24"/>
          <w:szCs w:val="24"/>
        </w:rPr>
        <w:t xml:space="preserve"> eller en fri fagskole</w:t>
      </w:r>
      <w:r w:rsidR="00AE6977" w:rsidRPr="00673D2F">
        <w:rPr>
          <w:rFonts w:ascii="Garamond" w:hAnsi="Garamond"/>
          <w:sz w:val="24"/>
          <w:szCs w:val="24"/>
        </w:rPr>
        <w:t xml:space="preserve"> kan påtage sig administrati</w:t>
      </w:r>
      <w:r w:rsidR="00460384">
        <w:rPr>
          <w:rFonts w:ascii="Garamond" w:hAnsi="Garamond"/>
          <w:sz w:val="24"/>
          <w:szCs w:val="24"/>
        </w:rPr>
        <w:t>ve opgaver for andre</w:t>
      </w:r>
      <w:r w:rsidR="00AE6977" w:rsidRPr="00673D2F">
        <w:rPr>
          <w:rFonts w:ascii="Garamond" w:hAnsi="Garamond"/>
          <w:sz w:val="24"/>
          <w:szCs w:val="24"/>
        </w:rPr>
        <w:t>.</w:t>
      </w:r>
    </w:p>
    <w:p w14:paraId="030414F4" w14:textId="77777777" w:rsidR="00491748" w:rsidRPr="00673D2F" w:rsidRDefault="00491748" w:rsidP="00491748">
      <w:pPr>
        <w:pStyle w:val="Opstilling-talellerbogst"/>
        <w:numPr>
          <w:ilvl w:val="0"/>
          <w:numId w:val="0"/>
        </w:numPr>
        <w:rPr>
          <w:rFonts w:ascii="Garamond" w:hAnsi="Garamond"/>
          <w:sz w:val="24"/>
          <w:szCs w:val="24"/>
        </w:rPr>
      </w:pPr>
    </w:p>
    <w:p w14:paraId="030414F5" w14:textId="77777777" w:rsidR="00AC4D48" w:rsidRPr="00673D2F" w:rsidRDefault="00D121B6" w:rsidP="0049174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FB5AA5" w:rsidRPr="00673D2F">
        <w:rPr>
          <w:rFonts w:ascii="Garamond" w:hAnsi="Garamond"/>
          <w:sz w:val="24"/>
          <w:szCs w:val="24"/>
        </w:rPr>
        <w:t xml:space="preserve">Af </w:t>
      </w:r>
      <w:r w:rsidR="00491748" w:rsidRPr="00673D2F">
        <w:rPr>
          <w:rFonts w:ascii="Garamond" w:hAnsi="Garamond"/>
          <w:sz w:val="24"/>
          <w:szCs w:val="24"/>
        </w:rPr>
        <w:t>lov</w:t>
      </w:r>
      <w:r w:rsidR="00FB5AA5" w:rsidRPr="00673D2F">
        <w:rPr>
          <w:rFonts w:ascii="Garamond" w:hAnsi="Garamond"/>
          <w:sz w:val="24"/>
          <w:szCs w:val="24"/>
        </w:rPr>
        <w:t>en</w:t>
      </w:r>
      <w:r w:rsidR="00AC269D" w:rsidRPr="00673D2F">
        <w:rPr>
          <w:rFonts w:ascii="Garamond" w:hAnsi="Garamond"/>
          <w:sz w:val="24"/>
          <w:szCs w:val="24"/>
        </w:rPr>
        <w:t xml:space="preserve">s </w:t>
      </w:r>
      <w:r w:rsidR="00491748" w:rsidRPr="00673D2F">
        <w:rPr>
          <w:rFonts w:ascii="Garamond" w:hAnsi="Garamond"/>
          <w:sz w:val="24"/>
          <w:szCs w:val="24"/>
        </w:rPr>
        <w:t xml:space="preserve">§ 19 om grundtilskud </w:t>
      </w:r>
      <w:r w:rsidR="00085A67" w:rsidRPr="00673D2F">
        <w:rPr>
          <w:rFonts w:ascii="Garamond" w:hAnsi="Garamond"/>
          <w:sz w:val="24"/>
          <w:szCs w:val="24"/>
        </w:rPr>
        <w:t>f</w:t>
      </w:r>
      <w:r w:rsidR="00491748" w:rsidRPr="00673D2F">
        <w:rPr>
          <w:rFonts w:ascii="Garamond" w:hAnsi="Garamond"/>
          <w:sz w:val="24"/>
          <w:szCs w:val="24"/>
        </w:rPr>
        <w:t>remgår det, at</w:t>
      </w:r>
      <w:r w:rsidR="00AC269D" w:rsidRPr="00673D2F">
        <w:rPr>
          <w:rFonts w:ascii="Garamond" w:hAnsi="Garamond"/>
          <w:sz w:val="24"/>
          <w:szCs w:val="24"/>
        </w:rPr>
        <w:t xml:space="preserve"> en skoles</w:t>
      </w:r>
      <w:r w:rsidR="00085A67" w:rsidRPr="00673D2F">
        <w:rPr>
          <w:rFonts w:ascii="Garamond" w:hAnsi="Garamond"/>
          <w:sz w:val="24"/>
          <w:szCs w:val="24"/>
        </w:rPr>
        <w:t xml:space="preserve"> grundtilskud nedsættes med en procentdel eller bortfalder for skoler med særligt store indtægter fra virksomhed, som ikke er omfattet af lov om efterskoler og frie fagskoler. Procentdel og beløb fastsættes</w:t>
      </w:r>
      <w:r w:rsidR="00277893" w:rsidRPr="00673D2F">
        <w:rPr>
          <w:rFonts w:ascii="Garamond" w:hAnsi="Garamond"/>
          <w:sz w:val="24"/>
          <w:szCs w:val="24"/>
        </w:rPr>
        <w:t xml:space="preserve"> på de årlige finanslove. I 2017</w:t>
      </w:r>
      <w:r w:rsidR="00085A67" w:rsidRPr="00673D2F">
        <w:rPr>
          <w:rFonts w:ascii="Garamond" w:hAnsi="Garamond"/>
          <w:sz w:val="24"/>
          <w:szCs w:val="24"/>
        </w:rPr>
        <w:t xml:space="preserve"> kan grundtilskud ne</w:t>
      </w:r>
      <w:r w:rsidR="00AC269D" w:rsidRPr="00673D2F">
        <w:rPr>
          <w:rFonts w:ascii="Garamond" w:hAnsi="Garamond"/>
          <w:sz w:val="24"/>
          <w:szCs w:val="24"/>
        </w:rPr>
        <w:t>dsættes med 4 pct. af den del af</w:t>
      </w:r>
      <w:r w:rsidR="00085A67" w:rsidRPr="00673D2F">
        <w:rPr>
          <w:rFonts w:ascii="Garamond" w:hAnsi="Garamond"/>
          <w:sz w:val="24"/>
          <w:szCs w:val="24"/>
        </w:rPr>
        <w:t xml:space="preserve"> skolens virksomhed fra indtægter, som ikke er omfattet af lov om eftersko</w:t>
      </w:r>
      <w:r w:rsidR="00277893" w:rsidRPr="00673D2F">
        <w:rPr>
          <w:rFonts w:ascii="Garamond" w:hAnsi="Garamond"/>
          <w:sz w:val="24"/>
          <w:szCs w:val="24"/>
        </w:rPr>
        <w:t>le og frie fagskoler, der i 2015 overstiger 2 mio. kr. I 2017</w:t>
      </w:r>
      <w:r w:rsidR="00085A67" w:rsidRPr="00673D2F">
        <w:rPr>
          <w:rFonts w:ascii="Garamond" w:hAnsi="Garamond"/>
          <w:sz w:val="24"/>
          <w:szCs w:val="24"/>
        </w:rPr>
        <w:t xml:space="preserve"> udgør grun</w:t>
      </w:r>
      <w:r w:rsidR="00277893" w:rsidRPr="00673D2F">
        <w:rPr>
          <w:rFonts w:ascii="Garamond" w:hAnsi="Garamond"/>
          <w:sz w:val="24"/>
          <w:szCs w:val="24"/>
        </w:rPr>
        <w:t>dstilskuddet til efterskoler 619.458 kr. (FL2017 § 20.22.12</w:t>
      </w:r>
      <w:r w:rsidR="00085A67" w:rsidRPr="00673D2F">
        <w:rPr>
          <w:rFonts w:ascii="Garamond" w:hAnsi="Garamond"/>
          <w:sz w:val="24"/>
          <w:szCs w:val="24"/>
        </w:rPr>
        <w:t xml:space="preserve">). Bestemmelsen giver ikke skolerne hjemmel til varetagelse af administrative </w:t>
      </w:r>
      <w:r w:rsidR="00085A67" w:rsidRPr="00251AFB">
        <w:rPr>
          <w:rFonts w:ascii="Garamond" w:hAnsi="Garamond"/>
          <w:sz w:val="24"/>
          <w:szCs w:val="24"/>
        </w:rPr>
        <w:t>opgaver</w:t>
      </w:r>
      <w:r w:rsidR="00460384">
        <w:rPr>
          <w:rFonts w:ascii="Garamond" w:hAnsi="Garamond"/>
          <w:sz w:val="24"/>
          <w:szCs w:val="24"/>
        </w:rPr>
        <w:t xml:space="preserve"> for andre</w:t>
      </w:r>
      <w:r w:rsidR="00085A67" w:rsidRPr="00546EED">
        <w:rPr>
          <w:rFonts w:ascii="Garamond" w:hAnsi="Garamond"/>
          <w:sz w:val="24"/>
          <w:szCs w:val="24"/>
        </w:rPr>
        <w:t>.</w:t>
      </w:r>
      <w:r w:rsidR="00085A67" w:rsidRPr="00673D2F">
        <w:rPr>
          <w:rFonts w:ascii="Garamond" w:hAnsi="Garamond"/>
          <w:sz w:val="24"/>
          <w:szCs w:val="24"/>
          <w:highlight w:val="yellow"/>
        </w:rPr>
        <w:t xml:space="preserve"> </w:t>
      </w:r>
    </w:p>
    <w:p w14:paraId="030414F6" w14:textId="77777777" w:rsidR="00AC4D48" w:rsidRPr="00673D2F" w:rsidRDefault="00AC4D48" w:rsidP="00491748">
      <w:pPr>
        <w:pStyle w:val="Opstilling-talellerbogst"/>
        <w:numPr>
          <w:ilvl w:val="0"/>
          <w:numId w:val="0"/>
        </w:numPr>
        <w:rPr>
          <w:rFonts w:ascii="Garamond" w:hAnsi="Garamond"/>
          <w:sz w:val="24"/>
          <w:szCs w:val="24"/>
        </w:rPr>
      </w:pPr>
    </w:p>
    <w:p w14:paraId="030414F7" w14:textId="211D4431" w:rsidR="00491748" w:rsidRPr="00673D2F" w:rsidRDefault="00D121B6" w:rsidP="0049174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085A67" w:rsidRPr="00673D2F">
        <w:rPr>
          <w:rFonts w:ascii="Garamond" w:hAnsi="Garamond"/>
          <w:sz w:val="24"/>
          <w:szCs w:val="24"/>
        </w:rPr>
        <w:t xml:space="preserve">Praksis har været, at skolerne i begrænset omfang har kunnet udleje overskydende bygningskapacitet. Endvidere har skolerne mulighed for </w:t>
      </w:r>
      <w:r w:rsidR="00FB5AA5" w:rsidRPr="00673D2F">
        <w:rPr>
          <w:rFonts w:ascii="Garamond" w:hAnsi="Garamond"/>
          <w:sz w:val="24"/>
          <w:szCs w:val="24"/>
        </w:rPr>
        <w:t xml:space="preserve">i begrænset omfang </w:t>
      </w:r>
      <w:r w:rsidR="00085A67" w:rsidRPr="00673D2F">
        <w:rPr>
          <w:rFonts w:ascii="Garamond" w:hAnsi="Garamond"/>
          <w:sz w:val="24"/>
          <w:szCs w:val="24"/>
        </w:rPr>
        <w:t xml:space="preserve">at udbyde </w:t>
      </w:r>
      <w:r w:rsidR="005912E8" w:rsidRPr="00673D2F">
        <w:rPr>
          <w:rFonts w:ascii="Garamond" w:hAnsi="Garamond"/>
          <w:sz w:val="24"/>
          <w:szCs w:val="24"/>
        </w:rPr>
        <w:t>ikke-tilskudsberettige</w:t>
      </w:r>
      <w:r w:rsidR="00375CD7">
        <w:rPr>
          <w:rFonts w:ascii="Garamond" w:hAnsi="Garamond"/>
          <w:sz w:val="24"/>
          <w:szCs w:val="24"/>
        </w:rPr>
        <w:t>n</w:t>
      </w:r>
      <w:r w:rsidR="005912E8" w:rsidRPr="00673D2F">
        <w:rPr>
          <w:rFonts w:ascii="Garamond" w:hAnsi="Garamond"/>
          <w:sz w:val="24"/>
          <w:szCs w:val="24"/>
        </w:rPr>
        <w:t>de kurser. Sådanne kurser må ikke påføre skolen udgifter, så regnskabet for disse kurser skal balancere eller give et oversk</w:t>
      </w:r>
      <w:r w:rsidR="00AC269D" w:rsidRPr="00673D2F">
        <w:rPr>
          <w:rFonts w:ascii="Garamond" w:hAnsi="Garamond"/>
          <w:sz w:val="24"/>
          <w:szCs w:val="24"/>
        </w:rPr>
        <w:t>ud for skolen, jf. lovens § 6, s</w:t>
      </w:r>
      <w:r w:rsidR="005912E8" w:rsidRPr="00673D2F">
        <w:rPr>
          <w:rFonts w:ascii="Garamond" w:hAnsi="Garamond"/>
          <w:sz w:val="24"/>
          <w:szCs w:val="24"/>
        </w:rPr>
        <w:t>tk. 1, nr. 2, hvorefter skolens midler alene må anvendes til skolens skole- og undervisningsvirksomhed efter loven.</w:t>
      </w:r>
      <w:r w:rsidR="005B3052" w:rsidRPr="00673D2F">
        <w:rPr>
          <w:rFonts w:ascii="Garamond" w:hAnsi="Garamond"/>
          <w:sz w:val="24"/>
          <w:szCs w:val="24"/>
        </w:rPr>
        <w:t xml:space="preserve"> </w:t>
      </w:r>
    </w:p>
    <w:p w14:paraId="030414F8" w14:textId="77777777" w:rsidR="006E7B7C" w:rsidRPr="00673D2F" w:rsidRDefault="006E7B7C" w:rsidP="00491748">
      <w:pPr>
        <w:pStyle w:val="Opstilling-talellerbogst"/>
        <w:numPr>
          <w:ilvl w:val="0"/>
          <w:numId w:val="0"/>
        </w:numPr>
        <w:rPr>
          <w:rFonts w:ascii="Garamond" w:hAnsi="Garamond"/>
          <w:sz w:val="24"/>
          <w:szCs w:val="24"/>
        </w:rPr>
      </w:pPr>
    </w:p>
    <w:p w14:paraId="030414F9" w14:textId="77777777" w:rsidR="006E7B7C" w:rsidRPr="00673D2F" w:rsidRDefault="00D121B6" w:rsidP="0049174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6E7B7C" w:rsidRPr="00673D2F">
        <w:rPr>
          <w:rFonts w:ascii="Garamond" w:hAnsi="Garamond"/>
          <w:sz w:val="24"/>
          <w:szCs w:val="24"/>
        </w:rPr>
        <w:t>Folke</w:t>
      </w:r>
      <w:r w:rsidR="00AE6977" w:rsidRPr="00673D2F">
        <w:rPr>
          <w:rFonts w:ascii="Garamond" w:hAnsi="Garamond"/>
          <w:sz w:val="24"/>
          <w:szCs w:val="24"/>
        </w:rPr>
        <w:t xml:space="preserve">højskolerne fik i 2014 </w:t>
      </w:r>
      <w:r w:rsidR="006E7B7C" w:rsidRPr="00673D2F">
        <w:rPr>
          <w:rFonts w:ascii="Garamond" w:hAnsi="Garamond"/>
          <w:sz w:val="24"/>
          <w:szCs w:val="24"/>
        </w:rPr>
        <w:t>mulighed for efter skriftlig aftale at varetage administrative opgaver for andre folkehøjskoler godkendt efter lov om folkehøjskoler, jf. § 3, stk. 2, i lov om folkehøjskoler.</w:t>
      </w:r>
    </w:p>
    <w:p w14:paraId="030414FA" w14:textId="77777777" w:rsidR="006E7B7C" w:rsidRPr="00673D2F" w:rsidRDefault="006E7B7C" w:rsidP="006E7B7C">
      <w:pPr>
        <w:pStyle w:val="Opstilling-talellerbogst"/>
        <w:numPr>
          <w:ilvl w:val="0"/>
          <w:numId w:val="0"/>
        </w:numPr>
        <w:rPr>
          <w:rFonts w:ascii="Garamond" w:hAnsi="Garamond"/>
          <w:sz w:val="24"/>
          <w:szCs w:val="24"/>
        </w:rPr>
      </w:pPr>
    </w:p>
    <w:p w14:paraId="030414FB" w14:textId="77777777" w:rsidR="006E7B7C" w:rsidRPr="00673D2F" w:rsidRDefault="00D121B6" w:rsidP="006E7B7C">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6E7B7C" w:rsidRPr="00673D2F">
        <w:rPr>
          <w:rFonts w:ascii="Garamond" w:hAnsi="Garamond"/>
          <w:sz w:val="24"/>
          <w:szCs w:val="24"/>
        </w:rPr>
        <w:t xml:space="preserve">Efter lovens § 12 b, stk. 1, kan undervisningsministeren godkende, at en skole også varetager skole- og undervisningsvirksomhed som andre frie skoleformer, fx som en folkehøjskole. Sådanne kombinerede institutioner skal opfylde betingelserne i lovgivningen for de skoleformer, der indgår i </w:t>
      </w:r>
      <w:r w:rsidR="006E7B7C" w:rsidRPr="00673D2F">
        <w:rPr>
          <w:rFonts w:ascii="Garamond" w:hAnsi="Garamond"/>
          <w:sz w:val="24"/>
          <w:szCs w:val="24"/>
        </w:rPr>
        <w:lastRenderedPageBreak/>
        <w:t xml:space="preserve">kombinationen. </w:t>
      </w:r>
      <w:r w:rsidR="006E7B7C" w:rsidRPr="00673D2F">
        <w:rPr>
          <w:rFonts w:ascii="Garamond" w:eastAsia="Times New Roman" w:hAnsi="Garamond" w:cs="Tahoma"/>
          <w:color w:val="000000"/>
          <w:sz w:val="24"/>
          <w:szCs w:val="24"/>
          <w:lang w:eastAsia="da-DK"/>
        </w:rPr>
        <w:t>En kombineret institution er én institution med én bestyrelse, én vedtægt og én daglig pædagogisk leder.</w:t>
      </w:r>
    </w:p>
    <w:p w14:paraId="030414FC" w14:textId="77777777" w:rsidR="006E7B7C" w:rsidRPr="00673D2F" w:rsidRDefault="006E7B7C" w:rsidP="00667065">
      <w:pPr>
        <w:pStyle w:val="Opstilling-talellerbogst"/>
        <w:numPr>
          <w:ilvl w:val="0"/>
          <w:numId w:val="0"/>
        </w:numPr>
        <w:ind w:left="360" w:hanging="360"/>
        <w:rPr>
          <w:rFonts w:ascii="Garamond" w:hAnsi="Garamond"/>
          <w:sz w:val="24"/>
          <w:szCs w:val="24"/>
        </w:rPr>
      </w:pPr>
    </w:p>
    <w:p w14:paraId="030414FD" w14:textId="77777777" w:rsidR="006E7B7C" w:rsidRPr="00673D2F" w:rsidRDefault="00D121B6" w:rsidP="00AF5BED">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6E7B7C" w:rsidRPr="00673D2F">
        <w:rPr>
          <w:rFonts w:ascii="Garamond" w:hAnsi="Garamond"/>
          <w:sz w:val="24"/>
          <w:szCs w:val="24"/>
        </w:rPr>
        <w:t>Uanset hjemmelen i § 3, stk. 2, i lo</w:t>
      </w:r>
      <w:r w:rsidR="00FB5AA5" w:rsidRPr="00673D2F">
        <w:rPr>
          <w:rFonts w:ascii="Garamond" w:hAnsi="Garamond"/>
          <w:sz w:val="24"/>
          <w:szCs w:val="24"/>
        </w:rPr>
        <w:t>v om folkehøjskoler kan en folkehøjskole kombineret med en efter</w:t>
      </w:r>
      <w:r w:rsidR="006E7B7C" w:rsidRPr="00673D2F">
        <w:rPr>
          <w:rFonts w:ascii="Garamond" w:hAnsi="Garamond"/>
          <w:sz w:val="24"/>
          <w:szCs w:val="24"/>
        </w:rPr>
        <w:t>skole</w:t>
      </w:r>
      <w:r w:rsidR="00C56351">
        <w:rPr>
          <w:rFonts w:ascii="Garamond" w:hAnsi="Garamond"/>
          <w:sz w:val="24"/>
          <w:szCs w:val="24"/>
        </w:rPr>
        <w:t xml:space="preserve"> og/eller en fri fagskole</w:t>
      </w:r>
      <w:r w:rsidR="00F72CB7">
        <w:rPr>
          <w:rFonts w:ascii="Garamond" w:hAnsi="Garamond"/>
          <w:sz w:val="24"/>
          <w:szCs w:val="24"/>
        </w:rPr>
        <w:t xml:space="preserve"> med nugældende lov om efterskoler og frie fagskoler</w:t>
      </w:r>
      <w:r w:rsidR="006E7B7C" w:rsidRPr="00673D2F">
        <w:rPr>
          <w:rFonts w:ascii="Garamond" w:hAnsi="Garamond"/>
          <w:sz w:val="24"/>
          <w:szCs w:val="24"/>
        </w:rPr>
        <w:t xml:space="preserve"> ikke varetage administrative opgaver for en folkehøjskole, da en kombineret institution skal opfylde betingelserne i lovgivningen for de skoleformer, der indgår i kombinationen. </w:t>
      </w:r>
    </w:p>
    <w:p w14:paraId="030414FE" w14:textId="77777777" w:rsidR="006E7B7C" w:rsidRPr="00673D2F" w:rsidRDefault="006E7B7C" w:rsidP="00667065">
      <w:pPr>
        <w:pStyle w:val="Opstilling-talellerbogst"/>
        <w:numPr>
          <w:ilvl w:val="0"/>
          <w:numId w:val="0"/>
        </w:numPr>
        <w:ind w:left="360" w:hanging="360"/>
        <w:rPr>
          <w:rFonts w:ascii="Garamond" w:hAnsi="Garamond"/>
          <w:i/>
          <w:sz w:val="24"/>
          <w:szCs w:val="24"/>
        </w:rPr>
      </w:pPr>
    </w:p>
    <w:p w14:paraId="030414FF" w14:textId="77777777" w:rsidR="00667065" w:rsidRPr="00673D2F" w:rsidRDefault="00E62B3A" w:rsidP="00FE26D8">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9B6A7F">
        <w:rPr>
          <w:rFonts w:ascii="Garamond" w:hAnsi="Garamond"/>
          <w:i/>
          <w:sz w:val="24"/>
          <w:szCs w:val="24"/>
        </w:rPr>
        <w:t>.4</w:t>
      </w:r>
      <w:r w:rsidR="00335872">
        <w:rPr>
          <w:rFonts w:ascii="Garamond" w:hAnsi="Garamond"/>
          <w:i/>
          <w:sz w:val="24"/>
          <w:szCs w:val="24"/>
        </w:rPr>
        <w:t>.2</w:t>
      </w:r>
      <w:r w:rsidR="00667065" w:rsidRPr="00673D2F">
        <w:rPr>
          <w:rFonts w:ascii="Garamond" w:hAnsi="Garamond"/>
          <w:i/>
          <w:sz w:val="24"/>
          <w:szCs w:val="24"/>
        </w:rPr>
        <w:t xml:space="preserve">. </w:t>
      </w:r>
      <w:r>
        <w:rPr>
          <w:rFonts w:ascii="Garamond" w:hAnsi="Garamond"/>
          <w:i/>
          <w:sz w:val="24"/>
          <w:szCs w:val="24"/>
        </w:rPr>
        <w:t>Undervisningsm</w:t>
      </w:r>
      <w:r w:rsidR="00D121B6" w:rsidRPr="00673D2F">
        <w:rPr>
          <w:rFonts w:ascii="Garamond" w:hAnsi="Garamond"/>
          <w:i/>
          <w:sz w:val="24"/>
          <w:szCs w:val="24"/>
        </w:rPr>
        <w:t xml:space="preserve">inisteriets overvejelser og den </w:t>
      </w:r>
      <w:r w:rsidR="00667065" w:rsidRPr="00673D2F">
        <w:rPr>
          <w:rFonts w:ascii="Garamond" w:hAnsi="Garamond"/>
          <w:i/>
          <w:sz w:val="24"/>
          <w:szCs w:val="24"/>
        </w:rPr>
        <w:t>foreslåe</w:t>
      </w:r>
      <w:r w:rsidR="00D121B6" w:rsidRPr="00673D2F">
        <w:rPr>
          <w:rFonts w:ascii="Garamond" w:hAnsi="Garamond"/>
          <w:i/>
          <w:sz w:val="24"/>
          <w:szCs w:val="24"/>
        </w:rPr>
        <w:t>de ordning</w:t>
      </w:r>
    </w:p>
    <w:p w14:paraId="03041500" w14:textId="77777777" w:rsidR="004741B5" w:rsidRPr="00673D2F" w:rsidRDefault="00D121B6" w:rsidP="00FE26D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FE1E50" w:rsidRPr="00673D2F">
        <w:rPr>
          <w:rFonts w:ascii="Garamond" w:hAnsi="Garamond"/>
          <w:sz w:val="24"/>
          <w:szCs w:val="24"/>
        </w:rPr>
        <w:t xml:space="preserve">Nogle skoler har størrelsesmæssigt en administration, der muliggør varetagelse af administrative opgaver for andre skoler. En </w:t>
      </w:r>
      <w:r w:rsidR="006E20B9">
        <w:rPr>
          <w:rFonts w:ascii="Garamond" w:hAnsi="Garamond"/>
          <w:sz w:val="24"/>
          <w:szCs w:val="24"/>
        </w:rPr>
        <w:t>ændring</w:t>
      </w:r>
      <w:r w:rsidR="00FE1E50" w:rsidRPr="00673D2F">
        <w:rPr>
          <w:rFonts w:ascii="Garamond" w:hAnsi="Garamond"/>
          <w:sz w:val="24"/>
          <w:szCs w:val="24"/>
        </w:rPr>
        <w:t xml:space="preserve"> af loven, der åbner mulighed for at effektivisere udførelsen af skolernes administrative opgaver</w:t>
      </w:r>
      <w:r w:rsidR="001F58CD" w:rsidRPr="00673D2F">
        <w:rPr>
          <w:rFonts w:ascii="Garamond" w:hAnsi="Garamond"/>
          <w:sz w:val="24"/>
          <w:szCs w:val="24"/>
        </w:rPr>
        <w:t>,</w:t>
      </w:r>
      <w:r w:rsidR="00FE1E50" w:rsidRPr="00673D2F">
        <w:rPr>
          <w:rFonts w:ascii="Garamond" w:hAnsi="Garamond"/>
          <w:sz w:val="24"/>
          <w:szCs w:val="24"/>
        </w:rPr>
        <w:t xml:space="preserve"> </w:t>
      </w:r>
      <w:r w:rsidR="001A239F">
        <w:rPr>
          <w:rFonts w:ascii="Garamond" w:hAnsi="Garamond"/>
          <w:sz w:val="24"/>
          <w:szCs w:val="24"/>
        </w:rPr>
        <w:t xml:space="preserve">herunder tekniske støttefunktioner, </w:t>
      </w:r>
      <w:r w:rsidR="00FE1E50" w:rsidRPr="00673D2F">
        <w:rPr>
          <w:rFonts w:ascii="Garamond" w:hAnsi="Garamond"/>
          <w:sz w:val="24"/>
          <w:szCs w:val="24"/>
        </w:rPr>
        <w:t xml:space="preserve">vil </w:t>
      </w:r>
      <w:r w:rsidR="002C0EC6" w:rsidRPr="00673D2F">
        <w:rPr>
          <w:rFonts w:ascii="Garamond" w:hAnsi="Garamond"/>
          <w:sz w:val="24"/>
          <w:szCs w:val="24"/>
        </w:rPr>
        <w:t xml:space="preserve">således kunne </w:t>
      </w:r>
      <w:r w:rsidR="00FE1E50" w:rsidRPr="00673D2F">
        <w:rPr>
          <w:rFonts w:ascii="Garamond" w:hAnsi="Garamond"/>
          <w:sz w:val="24"/>
          <w:szCs w:val="24"/>
        </w:rPr>
        <w:t>medvirke til en optimering</w:t>
      </w:r>
      <w:r w:rsidR="00FB5AA5" w:rsidRPr="00673D2F">
        <w:rPr>
          <w:rFonts w:ascii="Garamond" w:hAnsi="Garamond"/>
          <w:sz w:val="24"/>
          <w:szCs w:val="24"/>
        </w:rPr>
        <w:t xml:space="preserve"> af skolernes admin</w:t>
      </w:r>
      <w:r w:rsidR="004741B5" w:rsidRPr="00673D2F">
        <w:rPr>
          <w:rFonts w:ascii="Garamond" w:hAnsi="Garamond"/>
          <w:sz w:val="24"/>
          <w:szCs w:val="24"/>
        </w:rPr>
        <w:t>istrative opgaver.</w:t>
      </w:r>
      <w:r w:rsidR="002C0EC6" w:rsidRPr="00673D2F">
        <w:rPr>
          <w:rFonts w:ascii="Garamond" w:hAnsi="Garamond"/>
          <w:sz w:val="24"/>
          <w:szCs w:val="24"/>
        </w:rPr>
        <w:t xml:space="preserve"> En</w:t>
      </w:r>
      <w:r w:rsidR="00460384">
        <w:rPr>
          <w:rFonts w:ascii="Garamond" w:hAnsi="Garamond"/>
          <w:sz w:val="24"/>
          <w:szCs w:val="24"/>
        </w:rPr>
        <w:t xml:space="preserve"> øget frihed til at samarbejde om</w:t>
      </w:r>
      <w:r w:rsidR="002C0EC6" w:rsidRPr="00673D2F">
        <w:rPr>
          <w:rFonts w:ascii="Garamond" w:hAnsi="Garamond"/>
          <w:sz w:val="24"/>
          <w:szCs w:val="24"/>
        </w:rPr>
        <w:t xml:space="preserve"> løsning af</w:t>
      </w:r>
      <w:r w:rsidR="00460384">
        <w:rPr>
          <w:rFonts w:ascii="Garamond" w:hAnsi="Garamond"/>
          <w:sz w:val="24"/>
          <w:szCs w:val="24"/>
        </w:rPr>
        <w:t xml:space="preserve"> administrative opgaver på </w:t>
      </w:r>
      <w:r w:rsidR="002C0EC6" w:rsidRPr="00673D2F">
        <w:rPr>
          <w:rFonts w:ascii="Garamond" w:hAnsi="Garamond"/>
          <w:sz w:val="24"/>
          <w:szCs w:val="24"/>
        </w:rPr>
        <w:t>skoler</w:t>
      </w:r>
      <w:r w:rsidR="00460384">
        <w:rPr>
          <w:rFonts w:ascii="Garamond" w:hAnsi="Garamond"/>
          <w:sz w:val="24"/>
          <w:szCs w:val="24"/>
        </w:rPr>
        <w:t>ne</w:t>
      </w:r>
      <w:r w:rsidR="007F0137">
        <w:rPr>
          <w:rFonts w:ascii="Garamond" w:hAnsi="Garamond"/>
          <w:sz w:val="24"/>
          <w:szCs w:val="24"/>
        </w:rPr>
        <w:t xml:space="preserve"> </w:t>
      </w:r>
      <w:r w:rsidR="002C0EC6" w:rsidRPr="00673D2F">
        <w:rPr>
          <w:rFonts w:ascii="Garamond" w:hAnsi="Garamond"/>
          <w:sz w:val="24"/>
          <w:szCs w:val="24"/>
        </w:rPr>
        <w:t xml:space="preserve">kan også </w:t>
      </w:r>
      <w:r w:rsidR="00832E60">
        <w:rPr>
          <w:rFonts w:ascii="Garamond" w:hAnsi="Garamond"/>
          <w:sz w:val="24"/>
          <w:szCs w:val="24"/>
        </w:rPr>
        <w:t>medvirke til en mere effektiv</w:t>
      </w:r>
      <w:r w:rsidR="002C0EC6" w:rsidRPr="00673D2F">
        <w:rPr>
          <w:rFonts w:ascii="Garamond" w:hAnsi="Garamond"/>
          <w:sz w:val="24"/>
          <w:szCs w:val="24"/>
        </w:rPr>
        <w:t xml:space="preserve"> anvendelse af skolernes ressourcer og økonomi.</w:t>
      </w:r>
    </w:p>
    <w:p w14:paraId="03041501" w14:textId="77777777" w:rsidR="00FE1E50" w:rsidRPr="00673D2F" w:rsidRDefault="00FE1E50" w:rsidP="00FE26D8">
      <w:pPr>
        <w:pStyle w:val="Opstilling-talellerbogst"/>
        <w:numPr>
          <w:ilvl w:val="0"/>
          <w:numId w:val="0"/>
        </w:numPr>
        <w:rPr>
          <w:rFonts w:ascii="Garamond" w:hAnsi="Garamond"/>
          <w:sz w:val="24"/>
          <w:szCs w:val="24"/>
        </w:rPr>
      </w:pPr>
    </w:p>
    <w:p w14:paraId="03041502" w14:textId="585B0B9D" w:rsidR="003D7D99" w:rsidRDefault="00AE6977" w:rsidP="00BD39B9">
      <w:pPr>
        <w:pStyle w:val="Opstilling-talellerbogst"/>
        <w:numPr>
          <w:ilvl w:val="0"/>
          <w:numId w:val="0"/>
        </w:numPr>
        <w:rPr>
          <w:rFonts w:ascii="Garamond" w:hAnsi="Garamond"/>
          <w:sz w:val="24"/>
          <w:szCs w:val="24"/>
        </w:rPr>
      </w:pPr>
      <w:r w:rsidRPr="00673D2F">
        <w:rPr>
          <w:rFonts w:ascii="Garamond" w:hAnsi="Garamond"/>
          <w:sz w:val="24"/>
          <w:szCs w:val="24"/>
        </w:rPr>
        <w:t>På baggrund heraf foreslås det, at efterskoler</w:t>
      </w:r>
      <w:r w:rsidR="00C56351">
        <w:rPr>
          <w:rFonts w:ascii="Garamond" w:hAnsi="Garamond"/>
          <w:sz w:val="24"/>
          <w:szCs w:val="24"/>
        </w:rPr>
        <w:t xml:space="preserve"> og frie fagskoler</w:t>
      </w:r>
      <w:r w:rsidRPr="00673D2F">
        <w:rPr>
          <w:rFonts w:ascii="Garamond" w:hAnsi="Garamond"/>
          <w:sz w:val="24"/>
          <w:szCs w:val="24"/>
        </w:rPr>
        <w:t xml:space="preserve"> fremover skal kunne</w:t>
      </w:r>
      <w:r w:rsidR="00FE1E50" w:rsidRPr="00673D2F">
        <w:rPr>
          <w:rFonts w:ascii="Garamond" w:hAnsi="Garamond"/>
          <w:sz w:val="24"/>
          <w:szCs w:val="24"/>
        </w:rPr>
        <w:t xml:space="preserve"> varetage administrative opgaver for andre efterskoler</w:t>
      </w:r>
      <w:r w:rsidR="00C56351">
        <w:rPr>
          <w:rFonts w:ascii="Garamond" w:hAnsi="Garamond"/>
          <w:sz w:val="24"/>
          <w:szCs w:val="24"/>
        </w:rPr>
        <w:t xml:space="preserve"> og andre frie fagskoler omfattet af denne lov</w:t>
      </w:r>
      <w:r w:rsidR="00FE1E50" w:rsidRPr="00673D2F">
        <w:rPr>
          <w:rFonts w:ascii="Garamond" w:hAnsi="Garamond"/>
          <w:sz w:val="24"/>
          <w:szCs w:val="24"/>
        </w:rPr>
        <w:t>. Det er en betingelse herfor, at der er indgået en skriftlig aftale herom</w:t>
      </w:r>
      <w:r w:rsidR="00832E60">
        <w:rPr>
          <w:rFonts w:ascii="Garamond" w:hAnsi="Garamond"/>
          <w:sz w:val="24"/>
          <w:szCs w:val="24"/>
        </w:rPr>
        <w:t>,</w:t>
      </w:r>
      <w:r w:rsidR="007F0137">
        <w:rPr>
          <w:rFonts w:ascii="Garamond" w:hAnsi="Garamond"/>
          <w:sz w:val="24"/>
          <w:szCs w:val="24"/>
        </w:rPr>
        <w:t xml:space="preserve"> og at varetagelse af administrative opgaver for en anden skole sker efter vederlag for varetagelsen af administrative opgaver for den anden skole</w:t>
      </w:r>
      <w:r w:rsidR="00FE1E50" w:rsidRPr="00673D2F">
        <w:rPr>
          <w:rFonts w:ascii="Garamond" w:hAnsi="Garamond"/>
          <w:sz w:val="24"/>
          <w:szCs w:val="24"/>
        </w:rPr>
        <w:t xml:space="preserve">. </w:t>
      </w:r>
      <w:r w:rsidR="00D623B1">
        <w:rPr>
          <w:rFonts w:ascii="Garamond" w:hAnsi="Garamond"/>
          <w:sz w:val="24"/>
          <w:szCs w:val="24"/>
        </w:rPr>
        <w:t>Vederlaget skal fastsættes, så det dækker skolens omkostninger ved varetagelse af opgaven for den anden skole. Ordningen indebærer således ikke, at en skole indirekte ved at udføre en opgave uden fuld omkostningsdækning kan støtte en anden skole. Forslaget indebærer en udvidelse af formålet for den virksomhed</w:t>
      </w:r>
      <w:r w:rsidR="009B422A">
        <w:rPr>
          <w:rFonts w:ascii="Garamond" w:hAnsi="Garamond"/>
          <w:sz w:val="24"/>
          <w:szCs w:val="24"/>
        </w:rPr>
        <w:t>,</w:t>
      </w:r>
      <w:r w:rsidR="00D623B1">
        <w:rPr>
          <w:rFonts w:ascii="Garamond" w:hAnsi="Garamond"/>
          <w:sz w:val="24"/>
          <w:szCs w:val="24"/>
        </w:rPr>
        <w:t xml:space="preserve"> </w:t>
      </w:r>
      <w:r w:rsidR="009B422A">
        <w:rPr>
          <w:rFonts w:ascii="Garamond" w:hAnsi="Garamond"/>
          <w:sz w:val="24"/>
          <w:szCs w:val="24"/>
        </w:rPr>
        <w:t xml:space="preserve">som </w:t>
      </w:r>
      <w:r w:rsidR="00D623B1">
        <w:rPr>
          <w:rFonts w:ascii="Garamond" w:hAnsi="Garamond"/>
          <w:sz w:val="24"/>
          <w:szCs w:val="24"/>
        </w:rPr>
        <w:t>efterskoler og frie fagskoler kan udføre inden for loven.</w:t>
      </w:r>
    </w:p>
    <w:p w14:paraId="03041503" w14:textId="77777777" w:rsidR="00AF5BED" w:rsidRPr="003D7D99" w:rsidRDefault="003D7D99" w:rsidP="003D7D99">
      <w:pPr>
        <w:rPr>
          <w:rFonts w:ascii="Garamond" w:hAnsi="Garamond" w:cs="Times New Roman"/>
          <w:sz w:val="24"/>
          <w:szCs w:val="24"/>
        </w:rPr>
      </w:pPr>
      <w:r>
        <w:rPr>
          <w:rFonts w:ascii="Garamond" w:hAnsi="Garamond" w:cs="Times New Roman"/>
          <w:sz w:val="24"/>
          <w:szCs w:val="24"/>
        </w:rPr>
        <w:t>En efterskole eller en fri fagskole</w:t>
      </w:r>
      <w:r w:rsidRPr="00C5004C">
        <w:rPr>
          <w:rFonts w:ascii="Garamond" w:hAnsi="Garamond" w:cs="Times New Roman"/>
          <w:sz w:val="24"/>
          <w:szCs w:val="24"/>
        </w:rPr>
        <w:t xml:space="preserve"> kombineret med en </w:t>
      </w:r>
      <w:r w:rsidR="007F0137">
        <w:rPr>
          <w:rFonts w:ascii="Garamond" w:hAnsi="Garamond" w:cs="Times New Roman"/>
          <w:sz w:val="24"/>
          <w:szCs w:val="24"/>
        </w:rPr>
        <w:t>anden skole</w:t>
      </w:r>
      <w:r w:rsidR="00251AFB">
        <w:rPr>
          <w:rFonts w:ascii="Garamond" w:hAnsi="Garamond" w:cs="Times New Roman"/>
          <w:sz w:val="24"/>
          <w:szCs w:val="24"/>
        </w:rPr>
        <w:t xml:space="preserve"> </w:t>
      </w:r>
      <w:r w:rsidRPr="00C5004C">
        <w:rPr>
          <w:rFonts w:ascii="Garamond" w:hAnsi="Garamond" w:cs="Times New Roman"/>
          <w:sz w:val="24"/>
          <w:szCs w:val="24"/>
        </w:rPr>
        <w:t>e</w:t>
      </w:r>
      <w:r>
        <w:rPr>
          <w:rFonts w:ascii="Garamond" w:hAnsi="Garamond" w:cs="Times New Roman"/>
          <w:sz w:val="24"/>
          <w:szCs w:val="24"/>
        </w:rPr>
        <w:t>r generelt større end rene efter</w:t>
      </w:r>
      <w:r w:rsidRPr="00C5004C">
        <w:rPr>
          <w:rFonts w:ascii="Garamond" w:hAnsi="Garamond" w:cs="Times New Roman"/>
          <w:sz w:val="24"/>
          <w:szCs w:val="24"/>
        </w:rPr>
        <w:t>skoler</w:t>
      </w:r>
      <w:r>
        <w:rPr>
          <w:rFonts w:ascii="Garamond" w:hAnsi="Garamond" w:cs="Times New Roman"/>
          <w:sz w:val="24"/>
          <w:szCs w:val="24"/>
        </w:rPr>
        <w:t xml:space="preserve"> eller rene frie fagskoler</w:t>
      </w:r>
      <w:r w:rsidR="00924F46">
        <w:rPr>
          <w:rFonts w:ascii="Garamond" w:hAnsi="Garamond" w:cs="Times New Roman"/>
          <w:sz w:val="24"/>
          <w:szCs w:val="24"/>
        </w:rPr>
        <w:t xml:space="preserve"> og har derfor ofte</w:t>
      </w:r>
      <w:r w:rsidRPr="00C5004C">
        <w:rPr>
          <w:rFonts w:ascii="Garamond" w:hAnsi="Garamond" w:cs="Times New Roman"/>
          <w:sz w:val="24"/>
          <w:szCs w:val="24"/>
        </w:rPr>
        <w:t xml:space="preserve"> mulighed for at påtage sig administrative opgaver for flere sko</w:t>
      </w:r>
      <w:r>
        <w:rPr>
          <w:rFonts w:ascii="Garamond" w:hAnsi="Garamond" w:cs="Times New Roman"/>
          <w:sz w:val="24"/>
          <w:szCs w:val="24"/>
        </w:rPr>
        <w:t xml:space="preserve">ler. </w:t>
      </w:r>
    </w:p>
    <w:p w14:paraId="03041504" w14:textId="77777777" w:rsidR="003D7D99" w:rsidRPr="00924F46" w:rsidRDefault="003D7D99" w:rsidP="003D7D99">
      <w:pPr>
        <w:rPr>
          <w:rFonts w:ascii="Garamond" w:hAnsi="Garamond" w:cs="Times New Roman"/>
          <w:sz w:val="24"/>
          <w:szCs w:val="24"/>
        </w:rPr>
      </w:pPr>
      <w:r w:rsidRPr="00924F46">
        <w:rPr>
          <w:rFonts w:ascii="Garamond" w:hAnsi="Garamond" w:cs="Times New Roman"/>
          <w:sz w:val="24"/>
          <w:szCs w:val="24"/>
        </w:rPr>
        <w:t>På baggrund heraf foreslås det, at kombinerede institutioner</w:t>
      </w:r>
      <w:r w:rsidR="000471A2" w:rsidRPr="00924F46">
        <w:rPr>
          <w:rFonts w:ascii="Garamond" w:hAnsi="Garamond" w:cs="Times New Roman"/>
          <w:sz w:val="24"/>
          <w:szCs w:val="24"/>
        </w:rPr>
        <w:t xml:space="preserve"> go</w:t>
      </w:r>
      <w:r w:rsidR="00924F46" w:rsidRPr="00924F46">
        <w:rPr>
          <w:rFonts w:ascii="Garamond" w:hAnsi="Garamond" w:cs="Times New Roman"/>
          <w:sz w:val="24"/>
          <w:szCs w:val="24"/>
        </w:rPr>
        <w:t>d</w:t>
      </w:r>
      <w:r w:rsidR="000471A2" w:rsidRPr="00924F46">
        <w:rPr>
          <w:rFonts w:ascii="Garamond" w:hAnsi="Garamond" w:cs="Times New Roman"/>
          <w:sz w:val="24"/>
          <w:szCs w:val="24"/>
        </w:rPr>
        <w:t>kendt efter denne lovs § 12 b</w:t>
      </w:r>
      <w:r w:rsidRPr="00924F46">
        <w:rPr>
          <w:rFonts w:ascii="Garamond" w:hAnsi="Garamond" w:cs="Times New Roman"/>
          <w:sz w:val="24"/>
          <w:szCs w:val="24"/>
        </w:rPr>
        <w:t xml:space="preserve"> i form af efterskoler og/eller frie fagskoler</w:t>
      </w:r>
      <w:r w:rsidR="000471A2" w:rsidRPr="00924F46">
        <w:rPr>
          <w:rFonts w:ascii="Garamond" w:hAnsi="Garamond" w:cs="Times New Roman"/>
          <w:sz w:val="24"/>
          <w:szCs w:val="24"/>
        </w:rPr>
        <w:t xml:space="preserve"> kombineret med folkehøjskoler</w:t>
      </w:r>
      <w:r w:rsidRPr="00924F46">
        <w:rPr>
          <w:rFonts w:ascii="Garamond" w:hAnsi="Garamond" w:cs="Times New Roman"/>
          <w:sz w:val="24"/>
          <w:szCs w:val="24"/>
        </w:rPr>
        <w:t xml:space="preserve">, fremover skal kunne varetage administrative opgaver for folkehøjskoler. Det er en betingelse herfor, at der er indgået en skriftlig aftale herom. </w:t>
      </w:r>
    </w:p>
    <w:p w14:paraId="03041505" w14:textId="77777777" w:rsidR="00924F46" w:rsidRPr="00924F46" w:rsidRDefault="00924F46" w:rsidP="00924F46">
      <w:pPr>
        <w:pStyle w:val="Opstilling-talellerbogst"/>
        <w:numPr>
          <w:ilvl w:val="0"/>
          <w:numId w:val="0"/>
        </w:numPr>
        <w:rPr>
          <w:rFonts w:ascii="Garamond" w:hAnsi="Garamond"/>
          <w:sz w:val="24"/>
          <w:szCs w:val="24"/>
        </w:rPr>
      </w:pPr>
      <w:r w:rsidRPr="00924F46">
        <w:rPr>
          <w:rFonts w:ascii="Garamond" w:hAnsi="Garamond"/>
          <w:sz w:val="24"/>
          <w:szCs w:val="24"/>
        </w:rPr>
        <w:t xml:space="preserve">For folkehøjskoler er der allerede med § 3, stk. 2, i lov om folkehøjskoler hjemmel til, at en folkehøjskole kan varetage administrative opgaver for andre folkehøjskoler. </w:t>
      </w:r>
    </w:p>
    <w:p w14:paraId="03041506" w14:textId="77777777" w:rsidR="00AF5BED" w:rsidRPr="00F72CB7" w:rsidRDefault="003D7D99" w:rsidP="00F72CB7">
      <w:pPr>
        <w:rPr>
          <w:rFonts w:ascii="Garamond" w:hAnsi="Garamond" w:cs="Times New Roman"/>
          <w:sz w:val="24"/>
          <w:szCs w:val="24"/>
        </w:rPr>
      </w:pPr>
      <w:r w:rsidRPr="00C5004C">
        <w:rPr>
          <w:rFonts w:ascii="Garamond" w:hAnsi="Garamond" w:cs="Times New Roman"/>
          <w:sz w:val="24"/>
          <w:szCs w:val="24"/>
        </w:rPr>
        <w:t>Med forslaget</w:t>
      </w:r>
      <w:r w:rsidR="00924F46">
        <w:rPr>
          <w:rFonts w:ascii="Garamond" w:hAnsi="Garamond" w:cs="Times New Roman"/>
          <w:sz w:val="24"/>
          <w:szCs w:val="24"/>
        </w:rPr>
        <w:t xml:space="preserve"> gives skoler</w:t>
      </w:r>
      <w:r w:rsidRPr="00C5004C">
        <w:rPr>
          <w:rFonts w:ascii="Garamond" w:hAnsi="Garamond" w:cs="Times New Roman"/>
          <w:sz w:val="24"/>
          <w:szCs w:val="24"/>
        </w:rPr>
        <w:t xml:space="preserve"> godk</w:t>
      </w:r>
      <w:r>
        <w:rPr>
          <w:rFonts w:ascii="Garamond" w:hAnsi="Garamond" w:cs="Times New Roman"/>
          <w:sz w:val="24"/>
          <w:szCs w:val="24"/>
        </w:rPr>
        <w:t>endt efter denne lov</w:t>
      </w:r>
      <w:r w:rsidR="00924F46">
        <w:rPr>
          <w:rFonts w:ascii="Garamond" w:hAnsi="Garamond" w:cs="Times New Roman"/>
          <w:sz w:val="24"/>
          <w:szCs w:val="24"/>
        </w:rPr>
        <w:t xml:space="preserve"> og kombineret med en folkehøjskole, jf. lovens § 12 b,</w:t>
      </w:r>
      <w:r w:rsidRPr="00C5004C">
        <w:rPr>
          <w:rFonts w:ascii="Garamond" w:hAnsi="Garamond" w:cs="Times New Roman"/>
          <w:sz w:val="24"/>
          <w:szCs w:val="24"/>
        </w:rPr>
        <w:t xml:space="preserve"> mulighed for </w:t>
      </w:r>
      <w:r w:rsidR="007F0137">
        <w:rPr>
          <w:rFonts w:ascii="Garamond" w:hAnsi="Garamond" w:cs="Times New Roman"/>
          <w:sz w:val="24"/>
          <w:szCs w:val="24"/>
        </w:rPr>
        <w:t xml:space="preserve">mod vederlag </w:t>
      </w:r>
      <w:r w:rsidRPr="00C5004C">
        <w:rPr>
          <w:rFonts w:ascii="Garamond" w:hAnsi="Garamond" w:cs="Times New Roman"/>
          <w:sz w:val="24"/>
          <w:szCs w:val="24"/>
        </w:rPr>
        <w:t xml:space="preserve">at varetage administrative opgaver for </w:t>
      </w:r>
      <w:r w:rsidR="00924F46">
        <w:rPr>
          <w:rFonts w:ascii="Garamond" w:hAnsi="Garamond" w:cs="Times New Roman"/>
          <w:sz w:val="24"/>
          <w:szCs w:val="24"/>
        </w:rPr>
        <w:t>folkehøj</w:t>
      </w:r>
      <w:r w:rsidRPr="00C5004C">
        <w:rPr>
          <w:rFonts w:ascii="Garamond" w:hAnsi="Garamond" w:cs="Times New Roman"/>
          <w:sz w:val="24"/>
          <w:szCs w:val="24"/>
        </w:rPr>
        <w:t xml:space="preserve">skoler godkendt i medfør af lov </w:t>
      </w:r>
      <w:r>
        <w:rPr>
          <w:rFonts w:ascii="Garamond" w:hAnsi="Garamond" w:cs="Times New Roman"/>
          <w:sz w:val="24"/>
          <w:szCs w:val="24"/>
        </w:rPr>
        <w:t xml:space="preserve">om folkehøjskoler. </w:t>
      </w:r>
    </w:p>
    <w:p w14:paraId="03041507" w14:textId="77777777" w:rsidR="00924F46" w:rsidRPr="00673D2F" w:rsidRDefault="00924F46" w:rsidP="00924F46">
      <w:pPr>
        <w:pStyle w:val="Opstilling-talellerbogst"/>
        <w:numPr>
          <w:ilvl w:val="0"/>
          <w:numId w:val="0"/>
        </w:numPr>
        <w:rPr>
          <w:rFonts w:ascii="Garamond" w:hAnsi="Garamond"/>
          <w:sz w:val="24"/>
          <w:szCs w:val="24"/>
        </w:rPr>
      </w:pPr>
      <w:r>
        <w:rPr>
          <w:rFonts w:ascii="Garamond" w:hAnsi="Garamond"/>
          <w:sz w:val="24"/>
          <w:szCs w:val="24"/>
        </w:rPr>
        <w:t>Forslaget skal ses i sammenhæng med lovforslagets § 2, nr. 1, om ændring af § 3, stk. 2, i lov om folkehøjskoler.</w:t>
      </w:r>
    </w:p>
    <w:p w14:paraId="03041508" w14:textId="77777777" w:rsidR="00924F46" w:rsidRPr="00673D2F" w:rsidRDefault="00924F46" w:rsidP="00FE26D8">
      <w:pPr>
        <w:pStyle w:val="Opstilling-talellerbogst"/>
        <w:numPr>
          <w:ilvl w:val="0"/>
          <w:numId w:val="0"/>
        </w:numPr>
        <w:rPr>
          <w:rFonts w:ascii="Garamond" w:hAnsi="Garamond"/>
          <w:sz w:val="24"/>
          <w:szCs w:val="24"/>
        </w:rPr>
      </w:pPr>
    </w:p>
    <w:p w14:paraId="03041509" w14:textId="4705871A" w:rsidR="00FB5AA5" w:rsidRDefault="00400870" w:rsidP="00FE26D8">
      <w:pPr>
        <w:pStyle w:val="Opstilling-talellerbogst"/>
        <w:numPr>
          <w:ilvl w:val="0"/>
          <w:numId w:val="0"/>
        </w:numPr>
        <w:rPr>
          <w:rFonts w:ascii="Garamond" w:hAnsi="Garamond"/>
          <w:sz w:val="24"/>
          <w:szCs w:val="24"/>
        </w:rPr>
      </w:pPr>
      <w:r w:rsidRPr="00673D2F">
        <w:rPr>
          <w:rFonts w:ascii="Garamond" w:hAnsi="Garamond"/>
          <w:sz w:val="24"/>
          <w:szCs w:val="24"/>
        </w:rPr>
        <w:lastRenderedPageBreak/>
        <w:t>Forsl</w:t>
      </w:r>
      <w:r w:rsidR="009B6A7F">
        <w:rPr>
          <w:rFonts w:ascii="Garamond" w:hAnsi="Garamond"/>
          <w:sz w:val="24"/>
          <w:szCs w:val="24"/>
        </w:rPr>
        <w:t>agene i lovforslagets § 1, nr. 3</w:t>
      </w:r>
      <w:r w:rsidR="006E41E8" w:rsidRPr="00673D2F">
        <w:rPr>
          <w:rFonts w:ascii="Garamond" w:hAnsi="Garamond"/>
          <w:sz w:val="24"/>
          <w:szCs w:val="24"/>
        </w:rPr>
        <w:t xml:space="preserve">, </w:t>
      </w:r>
      <w:r w:rsidR="009B6A7F">
        <w:rPr>
          <w:rFonts w:ascii="Garamond" w:hAnsi="Garamond"/>
          <w:sz w:val="24"/>
          <w:szCs w:val="24"/>
        </w:rPr>
        <w:t>(§ 6</w:t>
      </w:r>
      <w:r w:rsidR="00864AE1">
        <w:rPr>
          <w:rFonts w:ascii="Garamond" w:hAnsi="Garamond"/>
          <w:sz w:val="24"/>
          <w:szCs w:val="24"/>
        </w:rPr>
        <w:t xml:space="preserve"> </w:t>
      </w:r>
      <w:r w:rsidR="00375CD7">
        <w:rPr>
          <w:rFonts w:ascii="Garamond" w:hAnsi="Garamond"/>
          <w:sz w:val="24"/>
          <w:szCs w:val="24"/>
        </w:rPr>
        <w:t>b</w:t>
      </w:r>
      <w:r w:rsidR="009B6A7F">
        <w:rPr>
          <w:rFonts w:ascii="Garamond" w:hAnsi="Garamond"/>
          <w:sz w:val="24"/>
          <w:szCs w:val="24"/>
        </w:rPr>
        <w:t xml:space="preserve">) </w:t>
      </w:r>
      <w:r w:rsidR="006E41E8" w:rsidRPr="00673D2F">
        <w:rPr>
          <w:rFonts w:ascii="Garamond" w:hAnsi="Garamond"/>
          <w:sz w:val="24"/>
          <w:szCs w:val="24"/>
        </w:rPr>
        <w:t>og § 2, nr. 1, indebærer tilsammen, at en efterskole</w:t>
      </w:r>
      <w:r w:rsidR="00C56351">
        <w:rPr>
          <w:rFonts w:ascii="Garamond" w:hAnsi="Garamond"/>
          <w:sz w:val="24"/>
          <w:szCs w:val="24"/>
        </w:rPr>
        <w:t xml:space="preserve"> eller fri fagskole</w:t>
      </w:r>
      <w:r w:rsidR="006E41E8" w:rsidRPr="00673D2F">
        <w:rPr>
          <w:rFonts w:ascii="Garamond" w:hAnsi="Garamond"/>
          <w:sz w:val="24"/>
          <w:szCs w:val="24"/>
        </w:rPr>
        <w:t xml:space="preserve"> kombineret med en folkehøjskole fremover efter skriftlig aftale </w:t>
      </w:r>
      <w:r w:rsidR="007F0137">
        <w:rPr>
          <w:rFonts w:ascii="Garamond" w:hAnsi="Garamond"/>
          <w:sz w:val="24"/>
          <w:szCs w:val="24"/>
        </w:rPr>
        <w:t xml:space="preserve">mod vederlag </w:t>
      </w:r>
      <w:r w:rsidR="006E41E8" w:rsidRPr="00673D2F">
        <w:rPr>
          <w:rFonts w:ascii="Garamond" w:hAnsi="Garamond"/>
          <w:sz w:val="24"/>
          <w:szCs w:val="24"/>
        </w:rPr>
        <w:t>kan varetage administrative opgaver for en anden efterskole</w:t>
      </w:r>
      <w:r w:rsidR="00C56351">
        <w:rPr>
          <w:rFonts w:ascii="Garamond" w:hAnsi="Garamond"/>
          <w:sz w:val="24"/>
          <w:szCs w:val="24"/>
        </w:rPr>
        <w:t xml:space="preserve"> og/eller fri fagskole</w:t>
      </w:r>
      <w:r w:rsidR="006E41E8" w:rsidRPr="00673D2F">
        <w:rPr>
          <w:rFonts w:ascii="Garamond" w:hAnsi="Garamond"/>
          <w:sz w:val="24"/>
          <w:szCs w:val="24"/>
        </w:rPr>
        <w:t>, en anden folkehøjskole eller for en anden efterskole</w:t>
      </w:r>
      <w:r w:rsidR="00C56351">
        <w:rPr>
          <w:rFonts w:ascii="Garamond" w:hAnsi="Garamond"/>
          <w:sz w:val="24"/>
          <w:szCs w:val="24"/>
        </w:rPr>
        <w:t xml:space="preserve"> eller fri fagskole</w:t>
      </w:r>
      <w:r w:rsidR="006E41E8" w:rsidRPr="00673D2F">
        <w:rPr>
          <w:rFonts w:ascii="Garamond" w:hAnsi="Garamond"/>
          <w:sz w:val="24"/>
          <w:szCs w:val="24"/>
        </w:rPr>
        <w:t xml:space="preserve"> kombineret med en folkehøjskole</w:t>
      </w:r>
      <w:r w:rsidR="002C0EC6" w:rsidRPr="00673D2F">
        <w:rPr>
          <w:rFonts w:ascii="Garamond" w:hAnsi="Garamond"/>
          <w:sz w:val="24"/>
          <w:szCs w:val="24"/>
        </w:rPr>
        <w:t>, jf. lovforslagets § 2.</w:t>
      </w:r>
    </w:p>
    <w:p w14:paraId="0304150A" w14:textId="77777777" w:rsidR="00BD39B9" w:rsidRDefault="00BD39B9" w:rsidP="00BD39B9">
      <w:pPr>
        <w:pStyle w:val="Opstilling-talellerbogst"/>
        <w:numPr>
          <w:ilvl w:val="0"/>
          <w:numId w:val="0"/>
        </w:numPr>
        <w:rPr>
          <w:rFonts w:ascii="Garamond" w:hAnsi="Garamond"/>
          <w:sz w:val="24"/>
          <w:szCs w:val="24"/>
        </w:rPr>
      </w:pPr>
    </w:p>
    <w:p w14:paraId="0304150B" w14:textId="77777777" w:rsidR="007F0137" w:rsidRDefault="007F0137" w:rsidP="00BD39B9">
      <w:pPr>
        <w:pStyle w:val="Opstilling-talellerbogst"/>
        <w:numPr>
          <w:ilvl w:val="0"/>
          <w:numId w:val="0"/>
        </w:numPr>
        <w:rPr>
          <w:rFonts w:ascii="Garamond" w:hAnsi="Garamond"/>
          <w:sz w:val="24"/>
          <w:szCs w:val="24"/>
        </w:rPr>
      </w:pPr>
      <w:r>
        <w:rPr>
          <w:rFonts w:ascii="Garamond" w:hAnsi="Garamond"/>
          <w:sz w:val="24"/>
          <w:szCs w:val="24"/>
        </w:rPr>
        <w:t>Såfremt der indgår andre skoleformer end de nævnte i den kombinerede institution, fx en fri grundskole eller et privat gymnasium, jf. lovens § 12 b, stk. 1, er den kombinerede institution ikke omfattet af bestemmelsen.</w:t>
      </w:r>
    </w:p>
    <w:p w14:paraId="0304150C" w14:textId="77777777" w:rsidR="007F0137" w:rsidRPr="00673D2F" w:rsidRDefault="007F0137" w:rsidP="00BD39B9">
      <w:pPr>
        <w:pStyle w:val="Opstilling-talellerbogst"/>
        <w:numPr>
          <w:ilvl w:val="0"/>
          <w:numId w:val="0"/>
        </w:numPr>
        <w:rPr>
          <w:rFonts w:ascii="Garamond" w:hAnsi="Garamond"/>
          <w:sz w:val="24"/>
          <w:szCs w:val="24"/>
        </w:rPr>
      </w:pPr>
    </w:p>
    <w:p w14:paraId="0304150D" w14:textId="77777777" w:rsidR="00BD39B9" w:rsidRDefault="00BD39B9" w:rsidP="00BD39B9">
      <w:pPr>
        <w:pStyle w:val="Opstilling-talellerbogst"/>
        <w:numPr>
          <w:ilvl w:val="0"/>
          <w:numId w:val="0"/>
        </w:numPr>
        <w:rPr>
          <w:rFonts w:ascii="Garamond" w:hAnsi="Garamond"/>
          <w:sz w:val="24"/>
          <w:szCs w:val="24"/>
        </w:rPr>
      </w:pPr>
      <w:r w:rsidRPr="00673D2F">
        <w:rPr>
          <w:rFonts w:ascii="Garamond" w:hAnsi="Garamond"/>
          <w:sz w:val="24"/>
          <w:szCs w:val="24"/>
        </w:rPr>
        <w:t xml:space="preserve">Med forslaget vil en skoles indtægter ved varetagelsen af administrative opgaver for andre </w:t>
      </w:r>
      <w:r w:rsidR="00251AFB">
        <w:rPr>
          <w:rFonts w:ascii="Garamond" w:hAnsi="Garamond"/>
          <w:sz w:val="24"/>
          <w:szCs w:val="24"/>
        </w:rPr>
        <w:t xml:space="preserve">skoler godkendt efter denne lov eller for folkehøjskoler godkendt efter lov om folkehøjskoler </w:t>
      </w:r>
      <w:r w:rsidRPr="00673D2F">
        <w:rPr>
          <w:rFonts w:ascii="Garamond" w:hAnsi="Garamond"/>
          <w:sz w:val="24"/>
          <w:szCs w:val="24"/>
        </w:rPr>
        <w:t>ikke indgå i beregningen vedrørende den gældende lovs bestemmelse i § 19, 3. pkt., hvorefter grundtilskud nedsættes med en procentdel eller bortfalder for skoler med særligt store indtægter fra virksomhed, som ikke er omfattet af lov om efterskoler og frie fagskoler.</w:t>
      </w:r>
    </w:p>
    <w:p w14:paraId="0304150E" w14:textId="77777777" w:rsidR="00BD39B9" w:rsidRDefault="00BD39B9" w:rsidP="00FE26D8">
      <w:pPr>
        <w:pStyle w:val="Opstilling-talellerbogst"/>
        <w:numPr>
          <w:ilvl w:val="0"/>
          <w:numId w:val="0"/>
        </w:numPr>
        <w:rPr>
          <w:rFonts w:ascii="Garamond" w:hAnsi="Garamond"/>
          <w:sz w:val="24"/>
          <w:szCs w:val="24"/>
        </w:rPr>
      </w:pPr>
    </w:p>
    <w:p w14:paraId="23FDF97B" w14:textId="2FAF9CD6" w:rsidR="007A0F6F" w:rsidRDefault="007A0F6F" w:rsidP="00FE26D8">
      <w:pPr>
        <w:pStyle w:val="Opstilling-talellerbogst"/>
        <w:numPr>
          <w:ilvl w:val="0"/>
          <w:numId w:val="0"/>
        </w:numPr>
        <w:rPr>
          <w:rFonts w:ascii="Garamond" w:hAnsi="Garamond"/>
          <w:sz w:val="24"/>
          <w:szCs w:val="24"/>
        </w:rPr>
      </w:pPr>
      <w:r>
        <w:rPr>
          <w:rFonts w:ascii="Garamond" w:hAnsi="Garamond"/>
          <w:sz w:val="24"/>
          <w:szCs w:val="24"/>
        </w:rPr>
        <w:t>Der henvises i øvrigt til lovforslaget</w:t>
      </w:r>
      <w:r w:rsidR="008F7606">
        <w:rPr>
          <w:rFonts w:ascii="Garamond" w:hAnsi="Garamond"/>
          <w:sz w:val="24"/>
          <w:szCs w:val="24"/>
        </w:rPr>
        <w:t>s</w:t>
      </w:r>
      <w:r>
        <w:rPr>
          <w:rFonts w:ascii="Garamond" w:hAnsi="Garamond"/>
          <w:sz w:val="24"/>
          <w:szCs w:val="24"/>
        </w:rPr>
        <w:t xml:space="preserve"> § 1, nr. 6</w:t>
      </w:r>
      <w:r w:rsidR="00B055CB">
        <w:rPr>
          <w:rFonts w:ascii="Garamond" w:hAnsi="Garamond"/>
          <w:sz w:val="24"/>
          <w:szCs w:val="24"/>
        </w:rPr>
        <w:t xml:space="preserve"> (§ 6 b)</w:t>
      </w:r>
      <w:r>
        <w:rPr>
          <w:rFonts w:ascii="Garamond" w:hAnsi="Garamond"/>
          <w:sz w:val="24"/>
          <w:szCs w:val="24"/>
        </w:rPr>
        <w:t>, og bemærkningerne hertil.</w:t>
      </w:r>
    </w:p>
    <w:p w14:paraId="23000672" w14:textId="77777777" w:rsidR="00DB4666" w:rsidRPr="00673D2F" w:rsidRDefault="00DB4666" w:rsidP="00FE26D8">
      <w:pPr>
        <w:pStyle w:val="Opstilling-talellerbogst"/>
        <w:numPr>
          <w:ilvl w:val="0"/>
          <w:numId w:val="0"/>
        </w:numPr>
        <w:rPr>
          <w:rFonts w:ascii="Garamond" w:hAnsi="Garamond"/>
          <w:sz w:val="24"/>
          <w:szCs w:val="24"/>
        </w:rPr>
      </w:pPr>
    </w:p>
    <w:p w14:paraId="0304150F" w14:textId="77777777" w:rsidR="004741B5" w:rsidRPr="00673D2F" w:rsidRDefault="004741B5" w:rsidP="007F0137">
      <w:pPr>
        <w:pStyle w:val="Opstilling-talellerbogst"/>
        <w:numPr>
          <w:ilvl w:val="0"/>
          <w:numId w:val="0"/>
        </w:numPr>
        <w:rPr>
          <w:rFonts w:ascii="Garamond" w:hAnsi="Garamond"/>
          <w:i/>
          <w:sz w:val="24"/>
          <w:szCs w:val="24"/>
        </w:rPr>
      </w:pPr>
    </w:p>
    <w:p w14:paraId="03041510" w14:textId="77777777" w:rsidR="00FE26D8" w:rsidRPr="00BA41C4" w:rsidRDefault="00E62B3A" w:rsidP="0044168B">
      <w:pPr>
        <w:pStyle w:val="Opstilling-talellerbogst"/>
        <w:numPr>
          <w:ilvl w:val="0"/>
          <w:numId w:val="0"/>
        </w:numPr>
        <w:ind w:left="360" w:hanging="360"/>
        <w:rPr>
          <w:rFonts w:ascii="Garamond" w:hAnsi="Garamond"/>
          <w:b/>
          <w:sz w:val="24"/>
          <w:szCs w:val="24"/>
        </w:rPr>
      </w:pPr>
      <w:r w:rsidRPr="00BA41C4">
        <w:rPr>
          <w:rFonts w:ascii="Garamond" w:hAnsi="Garamond"/>
          <w:b/>
          <w:sz w:val="24"/>
          <w:szCs w:val="24"/>
        </w:rPr>
        <w:t>2</w:t>
      </w:r>
      <w:r w:rsidR="00335872" w:rsidRPr="00BA41C4">
        <w:rPr>
          <w:rFonts w:ascii="Garamond" w:hAnsi="Garamond"/>
          <w:b/>
          <w:sz w:val="24"/>
          <w:szCs w:val="24"/>
        </w:rPr>
        <w:t>.</w:t>
      </w:r>
      <w:r w:rsidR="009B6A7F">
        <w:rPr>
          <w:rFonts w:ascii="Garamond" w:hAnsi="Garamond"/>
          <w:b/>
          <w:sz w:val="24"/>
          <w:szCs w:val="24"/>
        </w:rPr>
        <w:t>5</w:t>
      </w:r>
      <w:r w:rsidR="00FE26D8" w:rsidRPr="00BA41C4">
        <w:rPr>
          <w:rFonts w:ascii="Garamond" w:hAnsi="Garamond"/>
          <w:b/>
          <w:sz w:val="24"/>
          <w:szCs w:val="24"/>
        </w:rPr>
        <w:t xml:space="preserve">. Anvendelse af </w:t>
      </w:r>
      <w:r w:rsidR="002D6910" w:rsidRPr="00BA41C4">
        <w:rPr>
          <w:rFonts w:ascii="Garamond" w:hAnsi="Garamond"/>
          <w:b/>
          <w:sz w:val="24"/>
          <w:szCs w:val="24"/>
        </w:rPr>
        <w:t xml:space="preserve">efterskolens </w:t>
      </w:r>
      <w:r w:rsidR="00FE26D8" w:rsidRPr="00BA41C4">
        <w:rPr>
          <w:rFonts w:ascii="Garamond" w:hAnsi="Garamond"/>
          <w:b/>
          <w:sz w:val="24"/>
          <w:szCs w:val="24"/>
        </w:rPr>
        <w:t xml:space="preserve">egne midler til folkeoplysningsvirksomhed </w:t>
      </w:r>
    </w:p>
    <w:p w14:paraId="03041511" w14:textId="77777777" w:rsidR="00D121B6" w:rsidRPr="00673D2F" w:rsidRDefault="00D121B6" w:rsidP="0044168B">
      <w:pPr>
        <w:pStyle w:val="Opstilling-talellerbogst"/>
        <w:numPr>
          <w:ilvl w:val="0"/>
          <w:numId w:val="0"/>
        </w:numPr>
        <w:ind w:left="360" w:hanging="360"/>
        <w:rPr>
          <w:rFonts w:ascii="Garamond" w:hAnsi="Garamond"/>
          <w:i/>
          <w:sz w:val="24"/>
          <w:szCs w:val="24"/>
        </w:rPr>
      </w:pPr>
    </w:p>
    <w:p w14:paraId="03041512" w14:textId="77777777" w:rsidR="0044168B" w:rsidRPr="00673D2F" w:rsidRDefault="00E62B3A" w:rsidP="0044168B">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335872">
        <w:rPr>
          <w:rFonts w:ascii="Garamond" w:hAnsi="Garamond"/>
          <w:i/>
          <w:sz w:val="24"/>
          <w:szCs w:val="24"/>
        </w:rPr>
        <w:t>.</w:t>
      </w:r>
      <w:r w:rsidR="00FE26D8" w:rsidRPr="00673D2F">
        <w:rPr>
          <w:rFonts w:ascii="Garamond" w:hAnsi="Garamond"/>
          <w:i/>
          <w:sz w:val="24"/>
          <w:szCs w:val="24"/>
        </w:rPr>
        <w:t xml:space="preserve">6. </w:t>
      </w:r>
      <w:r w:rsidR="0044168B" w:rsidRPr="00673D2F">
        <w:rPr>
          <w:rFonts w:ascii="Garamond" w:hAnsi="Garamond"/>
          <w:i/>
          <w:sz w:val="24"/>
          <w:szCs w:val="24"/>
        </w:rPr>
        <w:t>1 Gældende ret</w:t>
      </w:r>
    </w:p>
    <w:p w14:paraId="03041513" w14:textId="77777777" w:rsidR="00F72CB7" w:rsidRPr="00673D2F" w:rsidRDefault="00D121B6" w:rsidP="00F72CB7">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F72CB7" w:rsidRPr="00673D2F">
        <w:rPr>
          <w:rFonts w:ascii="Garamond" w:hAnsi="Garamond"/>
          <w:sz w:val="24"/>
          <w:szCs w:val="24"/>
        </w:rPr>
        <w:t>Det fremgår af lovens § 1, stk. 1, at efterskoler tilbyder undervisning og samvær på kurser, hvis hovedsigte er livsoplysning, folkelig oplysning og demokratisk dannelse. Efterskoler tilbyder unge elever kurser efter § 1, stk. 1, med henblik på elevernes hele menneskelige udvikling og modning samt deres almene opdragelse og uddannelse.</w:t>
      </w:r>
    </w:p>
    <w:p w14:paraId="03041514" w14:textId="77777777" w:rsidR="005B3052" w:rsidRPr="00673D2F"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p>
    <w:p w14:paraId="03041515" w14:textId="77777777" w:rsidR="0044168B"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5B3052" w:rsidRPr="00673D2F">
        <w:rPr>
          <w:rFonts w:ascii="Garamond" w:hAnsi="Garamond"/>
          <w:sz w:val="24"/>
          <w:szCs w:val="24"/>
        </w:rPr>
        <w:t>E</w:t>
      </w:r>
      <w:r w:rsidR="0044168B" w:rsidRPr="00673D2F">
        <w:rPr>
          <w:rFonts w:ascii="Garamond" w:hAnsi="Garamond"/>
          <w:sz w:val="24"/>
          <w:szCs w:val="24"/>
        </w:rPr>
        <w:t xml:space="preserve">n efterskoles midler </w:t>
      </w:r>
      <w:r w:rsidR="005B3052" w:rsidRPr="00673D2F">
        <w:rPr>
          <w:rFonts w:ascii="Garamond" w:hAnsi="Garamond"/>
          <w:sz w:val="24"/>
          <w:szCs w:val="24"/>
        </w:rPr>
        <w:t xml:space="preserve">må </w:t>
      </w:r>
      <w:r w:rsidR="0044168B" w:rsidRPr="00673D2F">
        <w:rPr>
          <w:rFonts w:ascii="Garamond" w:hAnsi="Garamond"/>
          <w:sz w:val="24"/>
          <w:szCs w:val="24"/>
        </w:rPr>
        <w:t>alene komme skolens skole- og undervisningsvirksomhed t</w:t>
      </w:r>
      <w:r w:rsidR="00725FEA" w:rsidRPr="00673D2F">
        <w:rPr>
          <w:rFonts w:ascii="Garamond" w:hAnsi="Garamond"/>
          <w:sz w:val="24"/>
          <w:szCs w:val="24"/>
        </w:rPr>
        <w:t>il gode</w:t>
      </w:r>
      <w:r w:rsidR="005B3052" w:rsidRPr="00673D2F">
        <w:rPr>
          <w:rFonts w:ascii="Garamond" w:hAnsi="Garamond"/>
          <w:sz w:val="24"/>
          <w:szCs w:val="24"/>
        </w:rPr>
        <w:t>, jf. § 6, stk. 1, nr. 2, i nugældende lov om efterskoler og frie fagskoler</w:t>
      </w:r>
      <w:r w:rsidR="00725FEA" w:rsidRPr="00673D2F">
        <w:rPr>
          <w:rFonts w:ascii="Garamond" w:hAnsi="Garamond"/>
          <w:sz w:val="24"/>
          <w:szCs w:val="24"/>
        </w:rPr>
        <w:t xml:space="preserve">. Bestemmelsen </w:t>
      </w:r>
      <w:r w:rsidR="00BF5215" w:rsidRPr="00673D2F">
        <w:rPr>
          <w:rFonts w:ascii="Garamond" w:hAnsi="Garamond"/>
          <w:sz w:val="24"/>
          <w:szCs w:val="24"/>
        </w:rPr>
        <w:t xml:space="preserve">blev indføjet i loven med lov nr. 506 af 2. </w:t>
      </w:r>
      <w:r w:rsidR="00AF57B6" w:rsidRPr="00673D2F">
        <w:rPr>
          <w:rFonts w:ascii="Garamond" w:hAnsi="Garamond"/>
          <w:sz w:val="24"/>
          <w:szCs w:val="24"/>
        </w:rPr>
        <w:t xml:space="preserve">juni </w:t>
      </w:r>
      <w:r w:rsidR="007411BF">
        <w:rPr>
          <w:rFonts w:ascii="Garamond" w:hAnsi="Garamond"/>
          <w:sz w:val="24"/>
          <w:szCs w:val="24"/>
        </w:rPr>
        <w:t xml:space="preserve">1996. </w:t>
      </w:r>
      <w:r w:rsidR="007411BF" w:rsidRPr="00673D2F">
        <w:rPr>
          <w:rFonts w:ascii="Garamond" w:hAnsi="Garamond"/>
          <w:sz w:val="24"/>
          <w:szCs w:val="24"/>
        </w:rPr>
        <w:t xml:space="preserve">Det fremgår af bemærkningerne til denne bestemmelse, jf. bemærkningerne til </w:t>
      </w:r>
      <w:r w:rsidR="007411BF">
        <w:rPr>
          <w:rFonts w:ascii="Garamond" w:hAnsi="Garamond"/>
          <w:sz w:val="24"/>
          <w:szCs w:val="24"/>
        </w:rPr>
        <w:t xml:space="preserve">daværende </w:t>
      </w:r>
      <w:r w:rsidR="007411BF" w:rsidRPr="00CA2A6F">
        <w:rPr>
          <w:rFonts w:ascii="Garamond" w:hAnsi="Garamond"/>
          <w:sz w:val="24"/>
          <w:szCs w:val="24"/>
        </w:rPr>
        <w:t xml:space="preserve">§ 10, stk. 1, nr. 2, i lov </w:t>
      </w:r>
      <w:r w:rsidR="00CA2A6F" w:rsidRPr="00CA2A6F">
        <w:rPr>
          <w:rFonts w:ascii="Garamond" w:hAnsi="Garamond"/>
          <w:sz w:val="24"/>
          <w:szCs w:val="24"/>
        </w:rPr>
        <w:t>nr. 506 af 12. juni 1996</w:t>
      </w:r>
      <w:r w:rsidR="007411BF" w:rsidRPr="00CA2A6F">
        <w:rPr>
          <w:rFonts w:ascii="Garamond" w:hAnsi="Garamond"/>
          <w:sz w:val="24"/>
          <w:szCs w:val="24"/>
        </w:rPr>
        <w:t>, jf. lovforslag nr. 268 (1995-96),</w:t>
      </w:r>
      <w:r w:rsidR="007411BF">
        <w:rPr>
          <w:rFonts w:ascii="Garamond" w:hAnsi="Garamond"/>
          <w:sz w:val="24"/>
          <w:szCs w:val="24"/>
        </w:rPr>
        <w:t xml:space="preserve"> </w:t>
      </w:r>
      <w:r w:rsidR="00CA2A6F">
        <w:rPr>
          <w:rFonts w:ascii="Garamond" w:hAnsi="Garamond"/>
          <w:sz w:val="24"/>
          <w:szCs w:val="24"/>
        </w:rPr>
        <w:t xml:space="preserve">jf. Folketingstidende, Tillæg A, side 5232, </w:t>
      </w:r>
      <w:r w:rsidR="00BF5215" w:rsidRPr="00673D2F">
        <w:rPr>
          <w:rFonts w:ascii="Garamond" w:hAnsi="Garamond"/>
          <w:sz w:val="24"/>
          <w:szCs w:val="24"/>
        </w:rPr>
        <w:t>at formålet med bestemmelsen er at præcisere, at skolen skal være uafhængig af personer,</w:t>
      </w:r>
      <w:r w:rsidR="00AF57B6" w:rsidRPr="00673D2F">
        <w:rPr>
          <w:rFonts w:ascii="Garamond" w:hAnsi="Garamond"/>
          <w:sz w:val="24"/>
          <w:szCs w:val="24"/>
        </w:rPr>
        <w:t xml:space="preserve"> andre skoler, kurser, virksomhe</w:t>
      </w:r>
      <w:r w:rsidR="00BF5215" w:rsidRPr="00673D2F">
        <w:rPr>
          <w:rFonts w:ascii="Garamond" w:hAnsi="Garamond"/>
          <w:sz w:val="24"/>
          <w:szCs w:val="24"/>
        </w:rPr>
        <w:t>der, institutioner, selskaber, foreninger m. fl., erhvervsdrivende som ikke-erhvervsdrivende</w:t>
      </w:r>
      <w:r w:rsidR="00AF57B6" w:rsidRPr="00673D2F">
        <w:rPr>
          <w:rFonts w:ascii="Garamond" w:hAnsi="Garamond"/>
          <w:sz w:val="24"/>
          <w:szCs w:val="24"/>
        </w:rPr>
        <w:t>. Skolen må alene styres af interessen for at drive den pågældende skole til gavn for skolens elever, ligesom skolens midler, herunder offentlige tilskud, alene må anvendes til skolens eget formål (dvs. skoleformålet)</w:t>
      </w:r>
      <w:r w:rsidR="00C74520" w:rsidRPr="00673D2F">
        <w:rPr>
          <w:rFonts w:ascii="Garamond" w:hAnsi="Garamond"/>
          <w:sz w:val="24"/>
          <w:szCs w:val="24"/>
        </w:rPr>
        <w:t>.</w:t>
      </w:r>
      <w:r w:rsidR="00AF57B6" w:rsidRPr="00673D2F">
        <w:rPr>
          <w:rFonts w:ascii="Garamond" w:hAnsi="Garamond"/>
          <w:sz w:val="24"/>
          <w:szCs w:val="24"/>
        </w:rPr>
        <w:t xml:space="preserve"> Skolerne må ikke indgå i et styret fællesskab eller på anden måde være styret af uvedkommende eller udefra kommende interesser</w:t>
      </w:r>
      <w:r w:rsidR="007411BF">
        <w:rPr>
          <w:rFonts w:ascii="Garamond" w:hAnsi="Garamond"/>
          <w:sz w:val="24"/>
          <w:szCs w:val="24"/>
        </w:rPr>
        <w:t xml:space="preserve">. </w:t>
      </w:r>
    </w:p>
    <w:p w14:paraId="03041516" w14:textId="77777777" w:rsidR="007411BF" w:rsidRDefault="007411BF" w:rsidP="0044168B">
      <w:pPr>
        <w:pStyle w:val="Opstilling-talellerbogst"/>
        <w:numPr>
          <w:ilvl w:val="0"/>
          <w:numId w:val="0"/>
        </w:numPr>
        <w:rPr>
          <w:rFonts w:ascii="Garamond" w:hAnsi="Garamond"/>
          <w:sz w:val="24"/>
          <w:szCs w:val="24"/>
        </w:rPr>
      </w:pPr>
    </w:p>
    <w:p w14:paraId="03041517" w14:textId="463D89C7" w:rsidR="007411BF" w:rsidRDefault="007411BF" w:rsidP="007411BF">
      <w:pPr>
        <w:pStyle w:val="Opstilling-talellerbogst"/>
        <w:numPr>
          <w:ilvl w:val="0"/>
          <w:numId w:val="0"/>
        </w:numPr>
        <w:tabs>
          <w:tab w:val="left" w:pos="1304"/>
        </w:tabs>
        <w:rPr>
          <w:rFonts w:ascii="Garamond" w:hAnsi="Garamond"/>
          <w:sz w:val="24"/>
          <w:szCs w:val="24"/>
        </w:rPr>
      </w:pPr>
      <w:r>
        <w:rPr>
          <w:rFonts w:ascii="Garamond" w:hAnsi="Garamond"/>
          <w:sz w:val="24"/>
          <w:szCs w:val="24"/>
        </w:rPr>
        <w:t>Der henvises i lovbemærkningerne til lov nr. 479 af 31. maj 2000</w:t>
      </w:r>
      <w:r w:rsidR="001A239F">
        <w:rPr>
          <w:rFonts w:ascii="Garamond" w:hAnsi="Garamond"/>
          <w:sz w:val="24"/>
          <w:szCs w:val="24"/>
        </w:rPr>
        <w:t xml:space="preserve">, </w:t>
      </w:r>
      <w:r w:rsidR="001A239F" w:rsidRPr="00AC345A">
        <w:rPr>
          <w:rFonts w:ascii="Garamond" w:hAnsi="Garamond"/>
          <w:sz w:val="24"/>
          <w:szCs w:val="24"/>
        </w:rPr>
        <w:t xml:space="preserve">jf. lovforslag nr. </w:t>
      </w:r>
      <w:r w:rsidR="001A239F">
        <w:rPr>
          <w:rFonts w:ascii="Garamond" w:hAnsi="Garamond"/>
          <w:sz w:val="24"/>
          <w:szCs w:val="24"/>
        </w:rPr>
        <w:t>L160 (1999-2000</w:t>
      </w:r>
      <w:r w:rsidR="001A239F" w:rsidRPr="00AC345A">
        <w:rPr>
          <w:rFonts w:ascii="Garamond" w:hAnsi="Garamond"/>
          <w:sz w:val="24"/>
          <w:szCs w:val="24"/>
        </w:rPr>
        <w:t>),</w:t>
      </w:r>
      <w:r w:rsidR="001A239F">
        <w:rPr>
          <w:rFonts w:ascii="Garamond" w:hAnsi="Garamond"/>
          <w:sz w:val="24"/>
          <w:szCs w:val="24"/>
        </w:rPr>
        <w:t xml:space="preserve"> </w:t>
      </w:r>
      <w:r w:rsidR="001A239F" w:rsidRPr="001A239F">
        <w:rPr>
          <w:rFonts w:ascii="Garamond" w:hAnsi="Garamond"/>
          <w:sz w:val="24"/>
          <w:szCs w:val="24"/>
        </w:rPr>
        <w:t>jf. Folketingstidende 1999-</w:t>
      </w:r>
      <w:r w:rsidR="001A239F">
        <w:rPr>
          <w:rFonts w:ascii="Garamond" w:hAnsi="Garamond"/>
          <w:sz w:val="24"/>
          <w:szCs w:val="24"/>
        </w:rPr>
        <w:t>20</w:t>
      </w:r>
      <w:r w:rsidR="001A239F" w:rsidRPr="001A239F">
        <w:rPr>
          <w:rFonts w:ascii="Garamond" w:hAnsi="Garamond"/>
          <w:sz w:val="24"/>
          <w:szCs w:val="24"/>
        </w:rPr>
        <w:t>00, tillæg A, side 4454</w:t>
      </w:r>
      <w:r w:rsidR="001A239F">
        <w:rPr>
          <w:rFonts w:ascii="Garamond" w:hAnsi="Garamond"/>
          <w:sz w:val="24"/>
          <w:szCs w:val="24"/>
        </w:rPr>
        <w:t>,</w:t>
      </w:r>
      <w:r w:rsidR="001A239F" w:rsidRPr="001A239F">
        <w:rPr>
          <w:rFonts w:ascii="Garamond" w:hAnsi="Garamond"/>
          <w:sz w:val="24"/>
          <w:szCs w:val="24"/>
        </w:rPr>
        <w:t xml:space="preserve"> </w:t>
      </w:r>
      <w:r>
        <w:rPr>
          <w:rFonts w:ascii="Garamond" w:hAnsi="Garamond"/>
          <w:sz w:val="24"/>
          <w:szCs w:val="24"/>
        </w:rPr>
        <w:t xml:space="preserve">til denne bestemmelse til de tidligere lovbemærkninger til bestemmelsen i </w:t>
      </w:r>
      <w:r w:rsidRPr="00673D2F">
        <w:rPr>
          <w:rFonts w:ascii="Garamond" w:hAnsi="Garamond"/>
          <w:sz w:val="24"/>
          <w:szCs w:val="24"/>
        </w:rPr>
        <w:t>lov nr. 506 af 12. juni 1996</w:t>
      </w:r>
      <w:r w:rsidR="00CA2A6F">
        <w:rPr>
          <w:rFonts w:ascii="Garamond" w:hAnsi="Garamond"/>
          <w:sz w:val="24"/>
          <w:szCs w:val="24"/>
        </w:rPr>
        <w:t xml:space="preserve">, </w:t>
      </w:r>
      <w:r w:rsidR="00CA2A6F" w:rsidRPr="00CA2A6F">
        <w:rPr>
          <w:rFonts w:ascii="Garamond" w:hAnsi="Garamond"/>
          <w:sz w:val="24"/>
          <w:szCs w:val="24"/>
        </w:rPr>
        <w:t xml:space="preserve">jf. lovforslag nr. </w:t>
      </w:r>
      <w:r w:rsidR="00375CD7">
        <w:rPr>
          <w:rFonts w:ascii="Garamond" w:hAnsi="Garamond"/>
          <w:sz w:val="24"/>
          <w:szCs w:val="24"/>
        </w:rPr>
        <w:t>L</w:t>
      </w:r>
      <w:r w:rsidR="00CA2A6F" w:rsidRPr="00CA2A6F">
        <w:rPr>
          <w:rFonts w:ascii="Garamond" w:hAnsi="Garamond"/>
          <w:sz w:val="24"/>
          <w:szCs w:val="24"/>
        </w:rPr>
        <w:t>268 (1995-96),</w:t>
      </w:r>
      <w:r w:rsidR="00CA2A6F">
        <w:rPr>
          <w:rFonts w:ascii="Garamond" w:hAnsi="Garamond"/>
          <w:sz w:val="24"/>
          <w:szCs w:val="24"/>
        </w:rPr>
        <w:t xml:space="preserve"> jf. Folketingstidende, Tillæg A, side 5232,</w:t>
      </w:r>
      <w:r w:rsidR="001A239F">
        <w:rPr>
          <w:rFonts w:ascii="Garamond" w:hAnsi="Garamond"/>
          <w:sz w:val="24"/>
          <w:szCs w:val="24"/>
        </w:rPr>
        <w:t xml:space="preserve"> især for så vidt angår en afhængighed af såkaldte skolekoncerner. Også andre eksempler på afhængighedsforhold kan komme på </w:t>
      </w:r>
      <w:r w:rsidR="00AA281B">
        <w:rPr>
          <w:rFonts w:ascii="Garamond" w:hAnsi="Garamond"/>
          <w:sz w:val="24"/>
          <w:szCs w:val="24"/>
        </w:rPr>
        <w:t>tale,</w:t>
      </w:r>
      <w:r w:rsidR="001A239F">
        <w:rPr>
          <w:rFonts w:ascii="Garamond" w:hAnsi="Garamond"/>
          <w:sz w:val="24"/>
          <w:szCs w:val="24"/>
        </w:rPr>
        <w:t xml:space="preserve"> fx i forhold til enkelte personer, foreninger mv. </w:t>
      </w:r>
    </w:p>
    <w:p w14:paraId="03041518" w14:textId="77777777" w:rsidR="0044168B" w:rsidRPr="00673D2F" w:rsidRDefault="0044168B" w:rsidP="0044168B">
      <w:pPr>
        <w:pStyle w:val="Opstilling-talellerbogst"/>
        <w:numPr>
          <w:ilvl w:val="0"/>
          <w:numId w:val="0"/>
        </w:numPr>
        <w:rPr>
          <w:rFonts w:ascii="Garamond" w:hAnsi="Garamond"/>
          <w:sz w:val="24"/>
          <w:szCs w:val="24"/>
        </w:rPr>
      </w:pPr>
    </w:p>
    <w:p w14:paraId="03041519" w14:textId="77777777" w:rsidR="0044168B" w:rsidRPr="00673D2F" w:rsidRDefault="0044168B" w:rsidP="0044168B">
      <w:pPr>
        <w:pStyle w:val="Opstilling-talellerbogst"/>
        <w:numPr>
          <w:ilvl w:val="0"/>
          <w:numId w:val="0"/>
        </w:numPr>
        <w:rPr>
          <w:rFonts w:ascii="Garamond" w:hAnsi="Garamond"/>
          <w:sz w:val="24"/>
          <w:szCs w:val="24"/>
        </w:rPr>
      </w:pPr>
      <w:r w:rsidRPr="00673D2F">
        <w:rPr>
          <w:rFonts w:ascii="Garamond" w:hAnsi="Garamond"/>
          <w:sz w:val="24"/>
          <w:szCs w:val="24"/>
        </w:rPr>
        <w:t>Efterskoler kan således alene anvende skolens midler inden for den nugældende lov om efterskoler og frie fagskoler og har ikke mulighed for at anvende skolens midler til andre formål, herunder folkeoplysende aktiviteter.</w:t>
      </w:r>
    </w:p>
    <w:p w14:paraId="0304151A" w14:textId="77777777" w:rsidR="0044168B" w:rsidRPr="00673D2F" w:rsidRDefault="0044168B" w:rsidP="0044168B">
      <w:pPr>
        <w:pStyle w:val="Opstilling-talellerbogst"/>
        <w:numPr>
          <w:ilvl w:val="0"/>
          <w:numId w:val="0"/>
        </w:numPr>
        <w:rPr>
          <w:rFonts w:ascii="Garamond" w:hAnsi="Garamond"/>
          <w:i/>
          <w:sz w:val="24"/>
          <w:szCs w:val="24"/>
        </w:rPr>
      </w:pPr>
    </w:p>
    <w:p w14:paraId="0304151B" w14:textId="77777777" w:rsidR="0044168B" w:rsidRPr="00673D2F" w:rsidRDefault="00E62B3A" w:rsidP="0044168B">
      <w:pPr>
        <w:pStyle w:val="Opstilling-talellerbogst"/>
        <w:numPr>
          <w:ilvl w:val="0"/>
          <w:numId w:val="0"/>
        </w:numPr>
        <w:rPr>
          <w:rFonts w:ascii="Garamond" w:hAnsi="Garamond"/>
          <w:i/>
          <w:sz w:val="24"/>
          <w:szCs w:val="24"/>
        </w:rPr>
      </w:pPr>
      <w:r>
        <w:rPr>
          <w:rFonts w:ascii="Garamond" w:hAnsi="Garamond"/>
          <w:i/>
          <w:sz w:val="24"/>
          <w:szCs w:val="24"/>
        </w:rPr>
        <w:t>2</w:t>
      </w:r>
      <w:r w:rsidR="00335872">
        <w:rPr>
          <w:rFonts w:ascii="Garamond" w:hAnsi="Garamond"/>
          <w:i/>
          <w:sz w:val="24"/>
          <w:szCs w:val="24"/>
        </w:rPr>
        <w:t>.</w:t>
      </w:r>
      <w:r w:rsidR="009B6A7F">
        <w:rPr>
          <w:rFonts w:ascii="Garamond" w:hAnsi="Garamond"/>
          <w:i/>
          <w:sz w:val="24"/>
          <w:szCs w:val="24"/>
        </w:rPr>
        <w:t>5.</w:t>
      </w:r>
      <w:r w:rsidR="0044168B" w:rsidRPr="00673D2F">
        <w:rPr>
          <w:rFonts w:ascii="Garamond" w:hAnsi="Garamond"/>
          <w:i/>
          <w:sz w:val="24"/>
          <w:szCs w:val="24"/>
        </w:rPr>
        <w:t>2</w:t>
      </w:r>
      <w:r w:rsidR="00FE26D8" w:rsidRPr="00673D2F">
        <w:rPr>
          <w:rFonts w:ascii="Garamond" w:hAnsi="Garamond"/>
          <w:i/>
          <w:sz w:val="24"/>
          <w:szCs w:val="24"/>
        </w:rPr>
        <w:t xml:space="preserve">. </w:t>
      </w:r>
      <w:r w:rsidR="0044168B" w:rsidRPr="00673D2F">
        <w:rPr>
          <w:rFonts w:ascii="Garamond" w:hAnsi="Garamond"/>
          <w:i/>
          <w:sz w:val="24"/>
          <w:szCs w:val="24"/>
        </w:rPr>
        <w:t xml:space="preserve"> </w:t>
      </w:r>
      <w:r>
        <w:rPr>
          <w:rFonts w:ascii="Garamond" w:hAnsi="Garamond"/>
          <w:i/>
          <w:sz w:val="24"/>
          <w:szCs w:val="24"/>
        </w:rPr>
        <w:t>Undervisningsm</w:t>
      </w:r>
      <w:r w:rsidR="00D121B6" w:rsidRPr="00673D2F">
        <w:rPr>
          <w:rFonts w:ascii="Garamond" w:hAnsi="Garamond"/>
          <w:i/>
          <w:sz w:val="24"/>
          <w:szCs w:val="24"/>
        </w:rPr>
        <w:t>inisteriets o</w:t>
      </w:r>
      <w:r w:rsidR="0044168B" w:rsidRPr="00673D2F">
        <w:rPr>
          <w:rFonts w:ascii="Garamond" w:hAnsi="Garamond"/>
          <w:i/>
          <w:sz w:val="24"/>
          <w:szCs w:val="24"/>
        </w:rPr>
        <w:t>vervejelser og den foreslåede ordning</w:t>
      </w:r>
    </w:p>
    <w:p w14:paraId="0304151C" w14:textId="77777777" w:rsidR="00F72CB7" w:rsidRPr="00673D2F" w:rsidRDefault="00F72CB7" w:rsidP="00F72CB7">
      <w:pPr>
        <w:pStyle w:val="Opstilling-talellerbogst"/>
        <w:numPr>
          <w:ilvl w:val="0"/>
          <w:numId w:val="0"/>
        </w:numPr>
        <w:rPr>
          <w:rFonts w:ascii="Garamond" w:hAnsi="Garamond"/>
          <w:sz w:val="24"/>
          <w:szCs w:val="24"/>
        </w:rPr>
      </w:pPr>
      <w:r w:rsidRPr="00673D2F">
        <w:rPr>
          <w:rFonts w:ascii="Garamond" w:hAnsi="Garamond"/>
          <w:sz w:val="24"/>
          <w:szCs w:val="24"/>
        </w:rPr>
        <w:t xml:space="preserve">Efterskolernes formål </w:t>
      </w:r>
      <w:r w:rsidR="006E60E3">
        <w:rPr>
          <w:rFonts w:ascii="Garamond" w:hAnsi="Garamond"/>
          <w:sz w:val="24"/>
          <w:szCs w:val="24"/>
        </w:rPr>
        <w:t xml:space="preserve">er </w:t>
      </w:r>
      <w:r w:rsidRPr="00673D2F">
        <w:rPr>
          <w:rFonts w:ascii="Garamond" w:hAnsi="Garamond"/>
          <w:sz w:val="24"/>
          <w:szCs w:val="24"/>
        </w:rPr>
        <w:t>at tilbyde undervisning og samvær på kurser, hvis hovedsigte er livsoplysning, folkelig oplysning og demokratisk dannelse, jf. nugældende lovs § 1, stk. 1. Efterskolerne tilbyder de unge elever kurser med henblik på elevernes hele menneskelige udvikling og modning samt deres almene opdragelse og uddannelse, jf. § 1, stk. 2.</w:t>
      </w:r>
    </w:p>
    <w:p w14:paraId="0304151D" w14:textId="77777777" w:rsidR="0044168B" w:rsidRPr="00673D2F" w:rsidRDefault="0044168B" w:rsidP="0044168B">
      <w:pPr>
        <w:pStyle w:val="Opstilling-talellerbogst"/>
        <w:numPr>
          <w:ilvl w:val="0"/>
          <w:numId w:val="0"/>
        </w:numPr>
        <w:rPr>
          <w:rFonts w:ascii="Garamond" w:hAnsi="Garamond"/>
          <w:sz w:val="24"/>
          <w:szCs w:val="24"/>
        </w:rPr>
      </w:pPr>
    </w:p>
    <w:p w14:paraId="0304151E" w14:textId="77777777" w:rsidR="0044168B" w:rsidRPr="00673D2F" w:rsidRDefault="00AF57B6" w:rsidP="0044168B">
      <w:pPr>
        <w:pStyle w:val="Opstilling-talellerbogst"/>
        <w:numPr>
          <w:ilvl w:val="0"/>
          <w:numId w:val="0"/>
        </w:numPr>
        <w:rPr>
          <w:rFonts w:ascii="Garamond" w:hAnsi="Garamond"/>
          <w:sz w:val="24"/>
          <w:szCs w:val="24"/>
        </w:rPr>
      </w:pPr>
      <w:r w:rsidRPr="00673D2F">
        <w:rPr>
          <w:rFonts w:ascii="Garamond" w:hAnsi="Garamond"/>
          <w:sz w:val="24"/>
          <w:szCs w:val="24"/>
        </w:rPr>
        <w:t>F</w:t>
      </w:r>
      <w:r w:rsidR="0044168B" w:rsidRPr="00673D2F">
        <w:rPr>
          <w:rFonts w:ascii="Garamond" w:hAnsi="Garamond"/>
          <w:sz w:val="24"/>
          <w:szCs w:val="24"/>
        </w:rPr>
        <w:t xml:space="preserve">olkeoplysende aktiviteter ligger således afhængigt af karakteren af de folkeoplysende aktiviteter i </w:t>
      </w:r>
      <w:r w:rsidRPr="00673D2F">
        <w:rPr>
          <w:rFonts w:ascii="Garamond" w:hAnsi="Garamond"/>
          <w:sz w:val="24"/>
          <w:szCs w:val="24"/>
        </w:rPr>
        <w:t xml:space="preserve">nogen grad i naturlig </w:t>
      </w:r>
      <w:r w:rsidR="0044168B" w:rsidRPr="00673D2F">
        <w:rPr>
          <w:rFonts w:ascii="Garamond" w:hAnsi="Garamond"/>
          <w:sz w:val="24"/>
          <w:szCs w:val="24"/>
        </w:rPr>
        <w:t>forlængelse af efterskolernes undervisnings- og kostskolevirksomhed.</w:t>
      </w:r>
      <w:r w:rsidRPr="00673D2F">
        <w:rPr>
          <w:rFonts w:ascii="Garamond" w:hAnsi="Garamond"/>
          <w:sz w:val="24"/>
          <w:szCs w:val="24"/>
        </w:rPr>
        <w:t xml:space="preserve"> En styrkelse af det folkeoplysende element på efterskolerne forventes at kunne underbygge efterskolernes</w:t>
      </w:r>
      <w:r w:rsidR="00847C5C" w:rsidRPr="00673D2F">
        <w:rPr>
          <w:rFonts w:ascii="Garamond" w:hAnsi="Garamond"/>
          <w:sz w:val="24"/>
          <w:szCs w:val="24"/>
        </w:rPr>
        <w:t xml:space="preserve"> særkende, som det kommer til udtryk i lovens § 1, stk. 1.</w:t>
      </w:r>
    </w:p>
    <w:p w14:paraId="0304151F" w14:textId="77777777" w:rsidR="0044168B" w:rsidRPr="00673D2F" w:rsidRDefault="0044168B" w:rsidP="0044168B">
      <w:pPr>
        <w:pStyle w:val="Opstilling-talellerbogst"/>
        <w:numPr>
          <w:ilvl w:val="0"/>
          <w:numId w:val="0"/>
        </w:numPr>
        <w:rPr>
          <w:rFonts w:ascii="Garamond" w:hAnsi="Garamond"/>
          <w:sz w:val="24"/>
          <w:szCs w:val="24"/>
        </w:rPr>
      </w:pPr>
    </w:p>
    <w:p w14:paraId="03041520" w14:textId="77777777" w:rsidR="0044168B" w:rsidRPr="00673D2F"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1F58CD" w:rsidRPr="00673D2F">
        <w:rPr>
          <w:rFonts w:ascii="Garamond" w:hAnsi="Garamond"/>
          <w:sz w:val="24"/>
          <w:szCs w:val="24"/>
        </w:rPr>
        <w:t>Med henblik på at give efterskolerne mulighed for i højere grad at styrke deres lokale forankring ved aktiviteter ud over skolens undervisnings- og skoleformål, f</w:t>
      </w:r>
      <w:r w:rsidR="0044168B" w:rsidRPr="00673D2F">
        <w:rPr>
          <w:rFonts w:ascii="Garamond" w:hAnsi="Garamond"/>
          <w:sz w:val="24"/>
          <w:szCs w:val="24"/>
        </w:rPr>
        <w:t>ore</w:t>
      </w:r>
      <w:r w:rsidR="001F58CD" w:rsidRPr="00673D2F">
        <w:rPr>
          <w:rFonts w:ascii="Garamond" w:hAnsi="Garamond"/>
          <w:sz w:val="24"/>
          <w:szCs w:val="24"/>
        </w:rPr>
        <w:t xml:space="preserve">slås det, </w:t>
      </w:r>
      <w:r w:rsidR="005B3052" w:rsidRPr="00673D2F">
        <w:rPr>
          <w:rFonts w:ascii="Garamond" w:hAnsi="Garamond"/>
          <w:sz w:val="24"/>
          <w:szCs w:val="24"/>
        </w:rPr>
        <w:t>at</w:t>
      </w:r>
      <w:r w:rsidR="0044168B" w:rsidRPr="00673D2F">
        <w:rPr>
          <w:rFonts w:ascii="Garamond" w:hAnsi="Garamond"/>
          <w:sz w:val="24"/>
          <w:szCs w:val="24"/>
        </w:rPr>
        <w:t xml:space="preserve"> ef</w:t>
      </w:r>
      <w:r w:rsidR="001F58CD" w:rsidRPr="00673D2F">
        <w:rPr>
          <w:rFonts w:ascii="Garamond" w:hAnsi="Garamond"/>
          <w:sz w:val="24"/>
          <w:szCs w:val="24"/>
        </w:rPr>
        <w:t>terskoler i begrænset omfang skal kunne</w:t>
      </w:r>
      <w:r w:rsidR="0044168B" w:rsidRPr="00673D2F">
        <w:rPr>
          <w:rFonts w:ascii="Garamond" w:hAnsi="Garamond"/>
          <w:sz w:val="24"/>
          <w:szCs w:val="24"/>
        </w:rPr>
        <w:t xml:space="preserve"> anvende skolens egne midler til folkeoplysningsvirksomhed i Danmark.  </w:t>
      </w:r>
    </w:p>
    <w:p w14:paraId="03041521" w14:textId="77777777" w:rsidR="00C74520" w:rsidRPr="00673D2F" w:rsidRDefault="00C74520" w:rsidP="0044168B">
      <w:pPr>
        <w:pStyle w:val="Opstilling-talellerbogst"/>
        <w:numPr>
          <w:ilvl w:val="0"/>
          <w:numId w:val="0"/>
        </w:numPr>
        <w:rPr>
          <w:rFonts w:ascii="Garamond" w:hAnsi="Garamond"/>
          <w:sz w:val="24"/>
          <w:szCs w:val="24"/>
        </w:rPr>
      </w:pPr>
    </w:p>
    <w:p w14:paraId="03041522" w14:textId="77777777" w:rsidR="00C74520" w:rsidRPr="00673D2F" w:rsidRDefault="00D121B6" w:rsidP="0044168B">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C74520" w:rsidRPr="00673D2F">
        <w:rPr>
          <w:rFonts w:ascii="Garamond" w:hAnsi="Garamond"/>
          <w:sz w:val="24"/>
          <w:szCs w:val="24"/>
        </w:rPr>
        <w:t>Ved folkeoplysningsvirksomhed forstås virksomhed ud over efterskolernes undervisnings- og skolevirksomhed, der er i overensstemmelse med efterskolernes hovedsigte om livsoplysning, folkelig oplysning og demokratisk dannelse.</w:t>
      </w:r>
    </w:p>
    <w:p w14:paraId="03041523" w14:textId="77777777" w:rsidR="00FE57DF" w:rsidRPr="00673D2F" w:rsidRDefault="00D121B6" w:rsidP="0044168B">
      <w:pPr>
        <w:spacing w:before="60" w:after="0" w:line="240" w:lineRule="auto"/>
        <w:jc w:val="both"/>
        <w:rPr>
          <w:rFonts w:ascii="Garamond" w:eastAsia="Times New Roman" w:hAnsi="Garamond" w:cs="Tahoma"/>
          <w:color w:val="000000"/>
          <w:sz w:val="24"/>
          <w:szCs w:val="24"/>
          <w:lang w:eastAsia="da-DK"/>
        </w:rPr>
      </w:pPr>
      <w:r w:rsidRPr="00673D2F">
        <w:rPr>
          <w:rFonts w:ascii="Garamond" w:eastAsia="Times New Roman" w:hAnsi="Garamond" w:cs="Tahoma"/>
          <w:color w:val="000000"/>
          <w:sz w:val="24"/>
          <w:szCs w:val="24"/>
          <w:lang w:eastAsia="da-DK"/>
        </w:rPr>
        <w:t xml:space="preserve">   </w:t>
      </w:r>
      <w:r w:rsidR="0044168B" w:rsidRPr="00673D2F">
        <w:rPr>
          <w:rFonts w:ascii="Garamond" w:eastAsia="Times New Roman" w:hAnsi="Garamond" w:cs="Tahoma"/>
          <w:color w:val="000000"/>
          <w:sz w:val="24"/>
          <w:szCs w:val="24"/>
          <w:lang w:eastAsia="da-DK"/>
        </w:rPr>
        <w:t xml:space="preserve">Ved egne midler forstås skolens indtægter ud over offentlige tilskud, bortset </w:t>
      </w:r>
      <w:r w:rsidR="00ED53F0">
        <w:rPr>
          <w:rFonts w:ascii="Garamond" w:eastAsia="Times New Roman" w:hAnsi="Garamond" w:cs="Tahoma"/>
          <w:color w:val="000000"/>
          <w:sz w:val="24"/>
          <w:szCs w:val="24"/>
          <w:lang w:eastAsia="da-DK"/>
        </w:rPr>
        <w:t xml:space="preserve">fra offentlige tilskud, </w:t>
      </w:r>
      <w:r w:rsidR="00745E02">
        <w:rPr>
          <w:rFonts w:ascii="Garamond" w:eastAsia="Times New Roman" w:hAnsi="Garamond" w:cs="Tahoma"/>
          <w:color w:val="000000"/>
          <w:sz w:val="24"/>
          <w:szCs w:val="24"/>
          <w:lang w:eastAsia="da-DK"/>
        </w:rPr>
        <w:t xml:space="preserve">der </w:t>
      </w:r>
      <w:r w:rsidR="00745E02" w:rsidRPr="00673D2F">
        <w:rPr>
          <w:rFonts w:ascii="Garamond" w:eastAsia="Times New Roman" w:hAnsi="Garamond" w:cs="Tahoma"/>
          <w:color w:val="000000"/>
          <w:sz w:val="24"/>
          <w:szCs w:val="24"/>
          <w:lang w:eastAsia="da-DK"/>
        </w:rPr>
        <w:t>gives</w:t>
      </w:r>
      <w:r w:rsidR="00C74520" w:rsidRPr="00673D2F">
        <w:rPr>
          <w:rFonts w:ascii="Garamond" w:eastAsia="Times New Roman" w:hAnsi="Garamond" w:cs="Tahoma"/>
          <w:color w:val="000000"/>
          <w:sz w:val="24"/>
          <w:szCs w:val="24"/>
          <w:lang w:eastAsia="da-DK"/>
        </w:rPr>
        <w:t xml:space="preserve"> specifikt til folkeoplysende aktiviteter.</w:t>
      </w:r>
      <w:r w:rsidR="0044168B" w:rsidRPr="00673D2F">
        <w:rPr>
          <w:rFonts w:ascii="Garamond" w:eastAsia="Times New Roman" w:hAnsi="Garamond" w:cs="Tahoma"/>
          <w:color w:val="000000"/>
          <w:sz w:val="24"/>
          <w:szCs w:val="24"/>
          <w:lang w:eastAsia="da-DK"/>
        </w:rPr>
        <w:t xml:space="preserve"> Folkeoplysningsvir</w:t>
      </w:r>
      <w:r w:rsidR="00ED53F0">
        <w:rPr>
          <w:rFonts w:ascii="Garamond" w:eastAsia="Times New Roman" w:hAnsi="Garamond" w:cs="Tahoma"/>
          <w:color w:val="000000"/>
          <w:sz w:val="24"/>
          <w:szCs w:val="24"/>
          <w:lang w:eastAsia="da-DK"/>
        </w:rPr>
        <w:t>ksomhed udløser</w:t>
      </w:r>
      <w:r w:rsidR="0044168B" w:rsidRPr="00673D2F">
        <w:rPr>
          <w:rFonts w:ascii="Garamond" w:eastAsia="Times New Roman" w:hAnsi="Garamond" w:cs="Tahoma"/>
          <w:color w:val="000000"/>
          <w:sz w:val="24"/>
          <w:szCs w:val="24"/>
          <w:lang w:eastAsia="da-DK"/>
        </w:rPr>
        <w:t xml:space="preserve"> ikke tilskud efter denne lov.</w:t>
      </w:r>
    </w:p>
    <w:p w14:paraId="03041524" w14:textId="77777777" w:rsidR="00FE57DF" w:rsidRPr="00673D2F" w:rsidRDefault="00FE57DF" w:rsidP="0044168B">
      <w:pPr>
        <w:spacing w:before="60" w:after="0" w:line="240" w:lineRule="auto"/>
        <w:jc w:val="both"/>
        <w:rPr>
          <w:rFonts w:ascii="Garamond" w:eastAsia="Times New Roman" w:hAnsi="Garamond" w:cs="Tahoma"/>
          <w:color w:val="000000"/>
          <w:sz w:val="24"/>
          <w:szCs w:val="24"/>
          <w:lang w:eastAsia="da-DK"/>
        </w:rPr>
      </w:pPr>
    </w:p>
    <w:p w14:paraId="03041525" w14:textId="77777777" w:rsidR="0044168B" w:rsidRPr="00673D2F" w:rsidRDefault="00D121B6" w:rsidP="005B3052">
      <w:pPr>
        <w:spacing w:before="60"/>
        <w:rPr>
          <w:rFonts w:ascii="Garamond" w:eastAsia="Times New Roman" w:hAnsi="Garamond" w:cs="Tahoma"/>
          <w:color w:val="000000"/>
          <w:sz w:val="24"/>
          <w:szCs w:val="24"/>
          <w:lang w:eastAsia="da-DK"/>
        </w:rPr>
      </w:pPr>
      <w:r w:rsidRPr="00673D2F">
        <w:rPr>
          <w:rFonts w:ascii="Garamond" w:eastAsia="Times New Roman" w:hAnsi="Garamond" w:cs="Tahoma"/>
          <w:color w:val="000000"/>
          <w:sz w:val="24"/>
          <w:szCs w:val="24"/>
          <w:lang w:eastAsia="da-DK"/>
        </w:rPr>
        <w:t xml:space="preserve">   </w:t>
      </w:r>
      <w:r w:rsidR="00FE57DF" w:rsidRPr="00673D2F">
        <w:rPr>
          <w:rFonts w:ascii="Garamond" w:eastAsia="Times New Roman" w:hAnsi="Garamond" w:cs="Tahoma"/>
          <w:color w:val="000000"/>
          <w:sz w:val="24"/>
          <w:szCs w:val="24"/>
          <w:lang w:eastAsia="da-DK"/>
        </w:rPr>
        <w:t>Det er hensigten med forslaget, at udgifter til de folkeoplysende aktiviteter skal være af begrænset omfang, dvs. de må alene udgøre en mindre andel af skolens egne midler.</w:t>
      </w:r>
    </w:p>
    <w:p w14:paraId="03041526" w14:textId="77777777" w:rsidR="00FE57DF" w:rsidRPr="00673D2F" w:rsidRDefault="00D121B6" w:rsidP="0044168B">
      <w:pPr>
        <w:spacing w:before="60" w:after="0"/>
        <w:rPr>
          <w:rFonts w:ascii="Garamond" w:eastAsia="Times New Roman" w:hAnsi="Garamond" w:cs="Tahoma"/>
          <w:color w:val="000000"/>
          <w:sz w:val="24"/>
          <w:szCs w:val="24"/>
          <w:lang w:eastAsia="da-DK"/>
        </w:rPr>
      </w:pPr>
      <w:r w:rsidRPr="00673D2F">
        <w:rPr>
          <w:rFonts w:ascii="Garamond" w:eastAsia="Times New Roman" w:hAnsi="Garamond" w:cs="Tahoma"/>
          <w:color w:val="000000"/>
          <w:sz w:val="24"/>
          <w:szCs w:val="24"/>
          <w:lang w:eastAsia="da-DK"/>
        </w:rPr>
        <w:t xml:space="preserve">   </w:t>
      </w:r>
      <w:r w:rsidR="00ED53F0">
        <w:rPr>
          <w:rFonts w:ascii="Garamond" w:eastAsia="Times New Roman" w:hAnsi="Garamond" w:cs="Tahoma"/>
          <w:color w:val="000000"/>
          <w:sz w:val="24"/>
          <w:szCs w:val="24"/>
          <w:lang w:eastAsia="da-DK"/>
        </w:rPr>
        <w:t>Den foreslåede bestemmelse indebærer ikke, at</w:t>
      </w:r>
      <w:r w:rsidR="0044168B" w:rsidRPr="00673D2F">
        <w:rPr>
          <w:rFonts w:ascii="Garamond" w:eastAsia="Times New Roman" w:hAnsi="Garamond" w:cs="Tahoma"/>
          <w:color w:val="000000"/>
          <w:sz w:val="24"/>
          <w:szCs w:val="24"/>
          <w:lang w:eastAsia="da-DK"/>
        </w:rPr>
        <w:t xml:space="preserve"> efterskolerne</w:t>
      </w:r>
      <w:r w:rsidR="00ED53F0">
        <w:rPr>
          <w:rFonts w:ascii="Garamond" w:eastAsia="Times New Roman" w:hAnsi="Garamond" w:cs="Tahoma"/>
          <w:color w:val="000000"/>
          <w:sz w:val="24"/>
          <w:szCs w:val="24"/>
          <w:lang w:eastAsia="da-DK"/>
        </w:rPr>
        <w:t xml:space="preserve"> </w:t>
      </w:r>
      <w:r w:rsidR="00745E02">
        <w:rPr>
          <w:rFonts w:ascii="Garamond" w:eastAsia="Times New Roman" w:hAnsi="Garamond" w:cs="Tahoma"/>
          <w:color w:val="000000"/>
          <w:sz w:val="24"/>
          <w:szCs w:val="24"/>
          <w:lang w:eastAsia="da-DK"/>
        </w:rPr>
        <w:t xml:space="preserve">får </w:t>
      </w:r>
      <w:r w:rsidR="00745E02" w:rsidRPr="00673D2F">
        <w:rPr>
          <w:rFonts w:ascii="Garamond" w:eastAsia="Times New Roman" w:hAnsi="Garamond" w:cs="Tahoma"/>
          <w:color w:val="000000"/>
          <w:sz w:val="24"/>
          <w:szCs w:val="24"/>
          <w:lang w:eastAsia="da-DK"/>
        </w:rPr>
        <w:t>mulighed</w:t>
      </w:r>
      <w:r w:rsidR="0044168B" w:rsidRPr="00673D2F">
        <w:rPr>
          <w:rFonts w:ascii="Garamond" w:eastAsia="Times New Roman" w:hAnsi="Garamond" w:cs="Tahoma"/>
          <w:color w:val="000000"/>
          <w:sz w:val="24"/>
          <w:szCs w:val="24"/>
          <w:lang w:eastAsia="da-DK"/>
        </w:rPr>
        <w:t xml:space="preserve"> for at drive foreningsvirksomhed eller aftenskole efter folkeoplysningsloven, ligesom der ikke åbnes op for, at efterskoler kan drive egentlig erhvervsvirksomhed,</w:t>
      </w:r>
      <w:r w:rsidR="00ED53F0">
        <w:rPr>
          <w:rFonts w:ascii="Garamond" w:eastAsia="Times New Roman" w:hAnsi="Garamond" w:cs="Tahoma"/>
          <w:color w:val="000000"/>
          <w:sz w:val="24"/>
          <w:szCs w:val="24"/>
          <w:lang w:eastAsia="da-DK"/>
        </w:rPr>
        <w:t xml:space="preserve"> idet sådan virksomhed vil være uden for skolernes formål, jf. lovens kapitel 1, og det de kan bruge midler til, jf. lovens § 6, stk. 1, nr. 2.</w:t>
      </w:r>
    </w:p>
    <w:p w14:paraId="03041527" w14:textId="77777777" w:rsidR="00F44B8B" w:rsidRPr="00673D2F" w:rsidRDefault="00F44B8B" w:rsidP="00E32D1C">
      <w:pPr>
        <w:pStyle w:val="Opstilling-talellerbogst"/>
        <w:numPr>
          <w:ilvl w:val="0"/>
          <w:numId w:val="0"/>
        </w:numPr>
        <w:ind w:left="360" w:hanging="360"/>
        <w:rPr>
          <w:rFonts w:ascii="Garamond" w:hAnsi="Garamond"/>
          <w:sz w:val="24"/>
          <w:szCs w:val="24"/>
        </w:rPr>
      </w:pPr>
    </w:p>
    <w:p w14:paraId="03041528" w14:textId="40827254" w:rsidR="00A541DA" w:rsidRDefault="007A0F6F" w:rsidP="00854A0D">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Der henvises i øvrigt til lovforslagets § 1, nr. </w:t>
      </w:r>
      <w:r w:rsidR="00F97C28">
        <w:rPr>
          <w:rFonts w:ascii="Garamond" w:hAnsi="Garamond"/>
          <w:sz w:val="24"/>
          <w:szCs w:val="24"/>
        </w:rPr>
        <w:t>6</w:t>
      </w:r>
      <w:r>
        <w:rPr>
          <w:rFonts w:ascii="Garamond" w:hAnsi="Garamond"/>
          <w:sz w:val="24"/>
          <w:szCs w:val="24"/>
        </w:rPr>
        <w:t xml:space="preserve"> </w:t>
      </w:r>
      <w:r w:rsidR="00B055CB">
        <w:rPr>
          <w:rFonts w:ascii="Garamond" w:hAnsi="Garamond"/>
          <w:sz w:val="24"/>
          <w:szCs w:val="24"/>
        </w:rPr>
        <w:t>(§</w:t>
      </w:r>
      <w:r w:rsidR="002424B2">
        <w:rPr>
          <w:rFonts w:ascii="Garamond" w:hAnsi="Garamond"/>
          <w:sz w:val="24"/>
          <w:szCs w:val="24"/>
        </w:rPr>
        <w:t xml:space="preserve"> </w:t>
      </w:r>
      <w:r w:rsidR="00B055CB">
        <w:rPr>
          <w:rFonts w:ascii="Garamond" w:hAnsi="Garamond"/>
          <w:sz w:val="24"/>
          <w:szCs w:val="24"/>
        </w:rPr>
        <w:t>6 c)</w:t>
      </w:r>
      <w:r w:rsidR="00F97C28">
        <w:rPr>
          <w:rFonts w:ascii="Garamond" w:hAnsi="Garamond"/>
          <w:sz w:val="24"/>
          <w:szCs w:val="24"/>
        </w:rPr>
        <w:t>,</w:t>
      </w:r>
      <w:r w:rsidR="00B055CB">
        <w:rPr>
          <w:rFonts w:ascii="Garamond" w:hAnsi="Garamond"/>
          <w:sz w:val="24"/>
          <w:szCs w:val="24"/>
        </w:rPr>
        <w:t xml:space="preserve"> </w:t>
      </w:r>
      <w:r>
        <w:rPr>
          <w:rFonts w:ascii="Garamond" w:hAnsi="Garamond"/>
          <w:sz w:val="24"/>
          <w:szCs w:val="24"/>
        </w:rPr>
        <w:t>og bemærkningerne hertil.</w:t>
      </w:r>
    </w:p>
    <w:p w14:paraId="1904CD9B" w14:textId="77777777" w:rsidR="007A0F6F" w:rsidRDefault="007A0F6F" w:rsidP="00854A0D">
      <w:pPr>
        <w:pStyle w:val="Opstilling-talellerbogst"/>
        <w:numPr>
          <w:ilvl w:val="0"/>
          <w:numId w:val="0"/>
        </w:numPr>
        <w:tabs>
          <w:tab w:val="left" w:pos="1304"/>
        </w:tabs>
        <w:rPr>
          <w:rFonts w:ascii="Garamond" w:hAnsi="Garamond"/>
          <w:sz w:val="24"/>
          <w:szCs w:val="24"/>
        </w:rPr>
      </w:pPr>
    </w:p>
    <w:p w14:paraId="5303FE3B" w14:textId="77777777" w:rsidR="00DB4666" w:rsidRPr="00673D2F" w:rsidRDefault="00DB4666" w:rsidP="00854A0D">
      <w:pPr>
        <w:pStyle w:val="Opstilling-talellerbogst"/>
        <w:numPr>
          <w:ilvl w:val="0"/>
          <w:numId w:val="0"/>
        </w:numPr>
        <w:tabs>
          <w:tab w:val="left" w:pos="1304"/>
        </w:tabs>
        <w:rPr>
          <w:rFonts w:ascii="Garamond" w:hAnsi="Garamond"/>
          <w:sz w:val="24"/>
          <w:szCs w:val="24"/>
        </w:rPr>
      </w:pPr>
    </w:p>
    <w:p w14:paraId="03041529" w14:textId="77777777" w:rsidR="006120C1" w:rsidRPr="00BA41C4" w:rsidRDefault="00E62B3A" w:rsidP="00FE26D8">
      <w:pPr>
        <w:pStyle w:val="Opstilling-talellerbogst"/>
        <w:numPr>
          <w:ilvl w:val="0"/>
          <w:numId w:val="0"/>
        </w:numPr>
        <w:rPr>
          <w:rFonts w:ascii="Garamond" w:hAnsi="Garamond"/>
          <w:b/>
          <w:sz w:val="24"/>
          <w:szCs w:val="24"/>
        </w:rPr>
      </w:pPr>
      <w:r w:rsidRPr="00BA41C4">
        <w:rPr>
          <w:rFonts w:ascii="Garamond" w:hAnsi="Garamond"/>
          <w:b/>
          <w:sz w:val="24"/>
          <w:szCs w:val="24"/>
        </w:rPr>
        <w:t>2</w:t>
      </w:r>
      <w:r w:rsidR="009B6A7F">
        <w:rPr>
          <w:rFonts w:ascii="Garamond" w:hAnsi="Garamond"/>
          <w:b/>
          <w:sz w:val="24"/>
          <w:szCs w:val="24"/>
        </w:rPr>
        <w:t>.6</w:t>
      </w:r>
      <w:r w:rsidR="00FE26D8" w:rsidRPr="00BA41C4">
        <w:rPr>
          <w:rFonts w:ascii="Garamond" w:hAnsi="Garamond"/>
          <w:b/>
          <w:sz w:val="24"/>
          <w:szCs w:val="24"/>
        </w:rPr>
        <w:t>. Særlig</w:t>
      </w:r>
      <w:r w:rsidRPr="00BA41C4">
        <w:rPr>
          <w:rFonts w:ascii="Garamond" w:hAnsi="Garamond"/>
          <w:b/>
          <w:sz w:val="24"/>
          <w:szCs w:val="24"/>
        </w:rPr>
        <w:t>t</w:t>
      </w:r>
      <w:r w:rsidR="00FE26D8" w:rsidRPr="00BA41C4">
        <w:rPr>
          <w:rFonts w:ascii="Garamond" w:hAnsi="Garamond"/>
          <w:b/>
          <w:sz w:val="24"/>
          <w:szCs w:val="24"/>
        </w:rPr>
        <w:t xml:space="preserve"> tilskud til </w:t>
      </w:r>
      <w:r w:rsidRPr="00BA41C4">
        <w:rPr>
          <w:rFonts w:ascii="Garamond" w:hAnsi="Garamond"/>
          <w:b/>
          <w:sz w:val="24"/>
          <w:szCs w:val="24"/>
        </w:rPr>
        <w:t xml:space="preserve">efterskoler for elever fra visse lande </w:t>
      </w:r>
      <w:r w:rsidR="00FE26D8" w:rsidRPr="00BA41C4">
        <w:rPr>
          <w:rFonts w:ascii="Garamond" w:hAnsi="Garamond"/>
          <w:b/>
          <w:sz w:val="24"/>
          <w:szCs w:val="24"/>
        </w:rPr>
        <w:t xml:space="preserve"> </w:t>
      </w:r>
    </w:p>
    <w:p w14:paraId="0304152A" w14:textId="77777777" w:rsidR="00E62B3A" w:rsidRPr="00673D2F" w:rsidRDefault="00E62B3A">
      <w:pPr>
        <w:pStyle w:val="Opstilling-talellerbogst"/>
        <w:numPr>
          <w:ilvl w:val="0"/>
          <w:numId w:val="0"/>
        </w:numPr>
        <w:rPr>
          <w:rFonts w:ascii="Garamond" w:hAnsi="Garamond"/>
          <w:i/>
          <w:sz w:val="24"/>
          <w:szCs w:val="24"/>
        </w:rPr>
      </w:pPr>
    </w:p>
    <w:p w14:paraId="0304152B" w14:textId="77777777" w:rsidR="006120C1" w:rsidRPr="00673D2F" w:rsidRDefault="00E62B3A" w:rsidP="006120C1">
      <w:pPr>
        <w:pStyle w:val="Opstilling-talellerbogst"/>
        <w:numPr>
          <w:ilvl w:val="0"/>
          <w:numId w:val="0"/>
        </w:numPr>
        <w:ind w:left="360" w:hanging="360"/>
        <w:rPr>
          <w:rFonts w:ascii="Garamond" w:hAnsi="Garamond"/>
          <w:i/>
          <w:sz w:val="24"/>
          <w:szCs w:val="24"/>
        </w:rPr>
      </w:pPr>
      <w:r>
        <w:rPr>
          <w:rFonts w:ascii="Garamond" w:hAnsi="Garamond"/>
          <w:i/>
          <w:sz w:val="24"/>
          <w:szCs w:val="24"/>
        </w:rPr>
        <w:t>2</w:t>
      </w:r>
      <w:r w:rsidR="00335872">
        <w:rPr>
          <w:rFonts w:ascii="Garamond" w:hAnsi="Garamond"/>
          <w:i/>
          <w:sz w:val="24"/>
          <w:szCs w:val="24"/>
        </w:rPr>
        <w:t>.</w:t>
      </w:r>
      <w:r w:rsidR="009B6A7F">
        <w:rPr>
          <w:rFonts w:ascii="Garamond" w:hAnsi="Garamond"/>
          <w:i/>
          <w:sz w:val="24"/>
          <w:szCs w:val="24"/>
        </w:rPr>
        <w:t>6.</w:t>
      </w:r>
      <w:r w:rsidR="006120C1" w:rsidRPr="00673D2F">
        <w:rPr>
          <w:rFonts w:ascii="Garamond" w:hAnsi="Garamond"/>
          <w:i/>
          <w:sz w:val="24"/>
          <w:szCs w:val="24"/>
        </w:rPr>
        <w:t>1.</w:t>
      </w:r>
      <w:r w:rsidR="00856491" w:rsidRPr="00673D2F">
        <w:rPr>
          <w:rFonts w:ascii="Garamond" w:hAnsi="Garamond"/>
          <w:i/>
          <w:sz w:val="24"/>
          <w:szCs w:val="24"/>
        </w:rPr>
        <w:t xml:space="preserve"> </w:t>
      </w:r>
      <w:r w:rsidR="006120C1" w:rsidRPr="00673D2F">
        <w:rPr>
          <w:rFonts w:ascii="Garamond" w:hAnsi="Garamond"/>
          <w:i/>
          <w:sz w:val="24"/>
          <w:szCs w:val="24"/>
        </w:rPr>
        <w:t>Gældende ret</w:t>
      </w:r>
    </w:p>
    <w:p w14:paraId="0304152C" w14:textId="77777777" w:rsidR="005E0856" w:rsidRPr="00673D2F" w:rsidRDefault="00D121B6" w:rsidP="006120C1">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6120C1" w:rsidRPr="00673D2F">
        <w:rPr>
          <w:rFonts w:ascii="Garamond" w:hAnsi="Garamond"/>
          <w:sz w:val="24"/>
          <w:szCs w:val="24"/>
        </w:rPr>
        <w:t>Efter § 23 a i den gældende lov om efterskoler og frie fagskoler</w:t>
      </w:r>
      <w:r w:rsidR="00C40DB4" w:rsidRPr="00673D2F">
        <w:rPr>
          <w:rFonts w:ascii="Garamond" w:hAnsi="Garamond"/>
          <w:sz w:val="24"/>
          <w:szCs w:val="24"/>
        </w:rPr>
        <w:t xml:space="preserve"> yder staten</w:t>
      </w:r>
      <w:r w:rsidR="005E0856" w:rsidRPr="00673D2F">
        <w:rPr>
          <w:rFonts w:ascii="Garamond" w:hAnsi="Garamond"/>
          <w:sz w:val="24"/>
          <w:szCs w:val="24"/>
        </w:rPr>
        <w:t xml:space="preserve"> </w:t>
      </w:r>
      <w:r w:rsidR="006120C1" w:rsidRPr="00673D2F">
        <w:rPr>
          <w:rFonts w:ascii="Garamond" w:hAnsi="Garamond"/>
          <w:sz w:val="24"/>
          <w:szCs w:val="24"/>
        </w:rPr>
        <w:t xml:space="preserve">en række tilskud til særligt prioriterede elevgrupper. </w:t>
      </w:r>
    </w:p>
    <w:p w14:paraId="0304152D" w14:textId="77777777" w:rsidR="005E0856" w:rsidRPr="00673D2F" w:rsidRDefault="005E0856" w:rsidP="006120C1">
      <w:pPr>
        <w:pStyle w:val="Opstilling-talellerbogst"/>
        <w:numPr>
          <w:ilvl w:val="0"/>
          <w:numId w:val="0"/>
        </w:numPr>
        <w:rPr>
          <w:rFonts w:ascii="Garamond" w:hAnsi="Garamond"/>
          <w:sz w:val="24"/>
          <w:szCs w:val="24"/>
        </w:rPr>
      </w:pPr>
    </w:p>
    <w:p w14:paraId="0304152E" w14:textId="41DB7939" w:rsidR="00BF4860" w:rsidRPr="00673D2F" w:rsidRDefault="00D121B6" w:rsidP="00BF4860">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5E0856" w:rsidRPr="00673D2F">
        <w:rPr>
          <w:rFonts w:ascii="Garamond" w:hAnsi="Garamond"/>
          <w:sz w:val="24"/>
          <w:szCs w:val="24"/>
        </w:rPr>
        <w:t>S</w:t>
      </w:r>
      <w:r w:rsidR="006120C1" w:rsidRPr="00673D2F">
        <w:rPr>
          <w:rFonts w:ascii="Garamond" w:hAnsi="Garamond"/>
          <w:sz w:val="24"/>
          <w:szCs w:val="24"/>
        </w:rPr>
        <w:t xml:space="preserve">taten </w:t>
      </w:r>
      <w:r w:rsidR="00C40DB4" w:rsidRPr="00673D2F">
        <w:rPr>
          <w:rFonts w:ascii="Garamond" w:hAnsi="Garamond"/>
          <w:sz w:val="24"/>
          <w:szCs w:val="24"/>
        </w:rPr>
        <w:t xml:space="preserve">yder efter nugældende </w:t>
      </w:r>
      <w:r w:rsidR="005E0856" w:rsidRPr="00673D2F">
        <w:rPr>
          <w:rFonts w:ascii="Garamond" w:hAnsi="Garamond"/>
          <w:sz w:val="24"/>
          <w:szCs w:val="24"/>
        </w:rPr>
        <w:t xml:space="preserve">§ 23 a, stk. 1, </w:t>
      </w:r>
      <w:r w:rsidR="006120C1" w:rsidRPr="00673D2F">
        <w:rPr>
          <w:rFonts w:ascii="Garamond" w:hAnsi="Garamond"/>
          <w:sz w:val="24"/>
          <w:szCs w:val="24"/>
        </w:rPr>
        <w:t>til efterskoler et særligt tilskud ud fra antallet af årselever, hvor der i årselevberegningen kun medgår elever, som har gennemført mindst 12 uger af et kursus, og som er indvandrere fra mindre udviklede tredjelande og Albanien, Bosnien-Herzegovina, Serbien, Montenegro, Kroatien og Makedonien samt efterkommere af indvandrere fra disse lande, herunder f</w:t>
      </w:r>
      <w:r w:rsidR="007C2344">
        <w:rPr>
          <w:rFonts w:ascii="Garamond" w:hAnsi="Garamond"/>
          <w:sz w:val="24"/>
          <w:szCs w:val="24"/>
        </w:rPr>
        <w:t>lygtninge omfattet af integrationsloven</w:t>
      </w:r>
      <w:r w:rsidR="006120C1" w:rsidRPr="00673D2F">
        <w:rPr>
          <w:rFonts w:ascii="Garamond" w:hAnsi="Garamond"/>
          <w:sz w:val="24"/>
          <w:szCs w:val="24"/>
        </w:rPr>
        <w:t xml:space="preserve"> og disse flygtninges børn. Der kan højst ydes tilskud efter denne bestemmelse til 8 pct. af skolens årselevtal.</w:t>
      </w:r>
      <w:r w:rsidR="00BF4860">
        <w:rPr>
          <w:rFonts w:ascii="Garamond" w:hAnsi="Garamond"/>
          <w:sz w:val="24"/>
          <w:szCs w:val="24"/>
        </w:rPr>
        <w:t xml:space="preserve"> </w:t>
      </w:r>
      <w:r w:rsidR="00BF4860" w:rsidRPr="00673D2F">
        <w:rPr>
          <w:rFonts w:ascii="Garamond" w:hAnsi="Garamond"/>
          <w:sz w:val="24"/>
          <w:szCs w:val="24"/>
        </w:rPr>
        <w:t xml:space="preserve">Formålet med denne begrænsning for den enkelte efterskole er </w:t>
      </w:r>
      <w:r w:rsidR="00375CD7">
        <w:rPr>
          <w:rFonts w:ascii="Garamond" w:hAnsi="Garamond"/>
          <w:sz w:val="24"/>
          <w:szCs w:val="24"/>
        </w:rPr>
        <w:t xml:space="preserve">at </w:t>
      </w:r>
      <w:r w:rsidR="00BF4860" w:rsidRPr="00673D2F">
        <w:rPr>
          <w:rFonts w:ascii="Garamond" w:hAnsi="Garamond"/>
          <w:sz w:val="24"/>
          <w:szCs w:val="24"/>
        </w:rPr>
        <w:t xml:space="preserve">undgå en ujævn fordeling mellem efterskolerne af unge indvandrere </w:t>
      </w:r>
      <w:r w:rsidR="00BF4860">
        <w:rPr>
          <w:rFonts w:ascii="Garamond" w:hAnsi="Garamond"/>
          <w:sz w:val="24"/>
          <w:szCs w:val="24"/>
        </w:rPr>
        <w:t>og efterkommere af disse.</w:t>
      </w:r>
    </w:p>
    <w:p w14:paraId="0304152F" w14:textId="77777777" w:rsidR="00BF4860" w:rsidRPr="00673D2F" w:rsidRDefault="00BF4860" w:rsidP="00350F4C">
      <w:pPr>
        <w:pStyle w:val="Opstilling-talellerbogst"/>
        <w:numPr>
          <w:ilvl w:val="0"/>
          <w:numId w:val="0"/>
        </w:numPr>
        <w:rPr>
          <w:rFonts w:ascii="Garamond" w:hAnsi="Garamond"/>
          <w:sz w:val="24"/>
          <w:szCs w:val="24"/>
        </w:rPr>
      </w:pPr>
    </w:p>
    <w:p w14:paraId="03041530" w14:textId="2570DB25" w:rsidR="0035657D" w:rsidRPr="00673D2F" w:rsidRDefault="00D121B6" w:rsidP="006120C1">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350F4C" w:rsidRPr="00673D2F">
        <w:rPr>
          <w:rFonts w:ascii="Garamond" w:hAnsi="Garamond"/>
          <w:sz w:val="24"/>
          <w:szCs w:val="24"/>
        </w:rPr>
        <w:t>Bestemmelsen om et særligt tilskud i lovens § 23 a, stk. 1,</w:t>
      </w:r>
      <w:r w:rsidR="001860E7" w:rsidRPr="00673D2F">
        <w:rPr>
          <w:rFonts w:ascii="Garamond" w:hAnsi="Garamond"/>
          <w:sz w:val="24"/>
          <w:szCs w:val="24"/>
        </w:rPr>
        <w:t xml:space="preserve"> blev indføjet i loven med lov nr. 1083 af 17. </w:t>
      </w:r>
      <w:r w:rsidR="00864AE1">
        <w:rPr>
          <w:rFonts w:ascii="Garamond" w:hAnsi="Garamond"/>
          <w:sz w:val="24"/>
          <w:szCs w:val="24"/>
        </w:rPr>
        <w:t>december</w:t>
      </w:r>
      <w:r w:rsidR="001860E7" w:rsidRPr="00673D2F">
        <w:rPr>
          <w:rFonts w:ascii="Garamond" w:hAnsi="Garamond"/>
          <w:sz w:val="24"/>
          <w:szCs w:val="24"/>
        </w:rPr>
        <w:t xml:space="preserve"> 2002. Det fremgår af bemærkningerne til denne lov</w:t>
      </w:r>
      <w:r w:rsidR="00BF4860">
        <w:rPr>
          <w:rFonts w:ascii="Garamond" w:hAnsi="Garamond"/>
          <w:sz w:val="24"/>
          <w:szCs w:val="24"/>
        </w:rPr>
        <w:t xml:space="preserve">, jf. lovforslag nr. </w:t>
      </w:r>
      <w:r w:rsidR="00864AE1">
        <w:rPr>
          <w:rFonts w:ascii="Garamond" w:hAnsi="Garamond"/>
          <w:sz w:val="24"/>
          <w:szCs w:val="24"/>
        </w:rPr>
        <w:t xml:space="preserve">L </w:t>
      </w:r>
      <w:r w:rsidR="005E0856" w:rsidRPr="00673D2F">
        <w:rPr>
          <w:rFonts w:ascii="Garamond" w:hAnsi="Garamond"/>
          <w:sz w:val="24"/>
          <w:szCs w:val="24"/>
        </w:rPr>
        <w:t>72 (2</w:t>
      </w:r>
      <w:r w:rsidR="00D10AF5">
        <w:rPr>
          <w:rFonts w:ascii="Garamond" w:hAnsi="Garamond"/>
          <w:sz w:val="24"/>
          <w:szCs w:val="24"/>
        </w:rPr>
        <w:t>0</w:t>
      </w:r>
      <w:r w:rsidR="005E0856" w:rsidRPr="00673D2F">
        <w:rPr>
          <w:rFonts w:ascii="Garamond" w:hAnsi="Garamond"/>
          <w:sz w:val="24"/>
          <w:szCs w:val="24"/>
        </w:rPr>
        <w:t>02-03)</w:t>
      </w:r>
      <w:r w:rsidR="001860E7" w:rsidRPr="00673D2F">
        <w:rPr>
          <w:rFonts w:ascii="Garamond" w:hAnsi="Garamond"/>
          <w:sz w:val="24"/>
          <w:szCs w:val="24"/>
        </w:rPr>
        <w:t xml:space="preserve">, </w:t>
      </w:r>
      <w:r w:rsidR="001A239F">
        <w:rPr>
          <w:rFonts w:ascii="Garamond" w:hAnsi="Garamond"/>
          <w:sz w:val="24"/>
          <w:szCs w:val="24"/>
        </w:rPr>
        <w:t xml:space="preserve">jf. Folketingstidende, Tillæg A, side 1543, </w:t>
      </w:r>
      <w:r w:rsidR="001860E7" w:rsidRPr="00673D2F">
        <w:rPr>
          <w:rFonts w:ascii="Garamond" w:hAnsi="Garamond"/>
          <w:sz w:val="24"/>
          <w:szCs w:val="24"/>
        </w:rPr>
        <w:t>at formålet med det særlige tilskud (tillægstaksten) er at fremme</w:t>
      </w:r>
      <w:r w:rsidR="0035657D" w:rsidRPr="00673D2F">
        <w:rPr>
          <w:rFonts w:ascii="Garamond" w:hAnsi="Garamond"/>
          <w:sz w:val="24"/>
          <w:szCs w:val="24"/>
        </w:rPr>
        <w:t xml:space="preserve"> </w:t>
      </w:r>
      <w:r w:rsidR="001860E7" w:rsidRPr="00673D2F">
        <w:rPr>
          <w:rFonts w:ascii="Garamond" w:hAnsi="Garamond"/>
          <w:sz w:val="24"/>
          <w:szCs w:val="24"/>
        </w:rPr>
        <w:t xml:space="preserve">integrationen for personer med baggrund i mindre udviklede tredjelande, således som dette begreb afgrænses af Danmarks Statistik. </w:t>
      </w:r>
      <w:r w:rsidR="00623B3E" w:rsidRPr="00673D2F">
        <w:rPr>
          <w:rFonts w:ascii="Garamond" w:hAnsi="Garamond"/>
          <w:sz w:val="24"/>
          <w:szCs w:val="24"/>
        </w:rPr>
        <w:t>Tillægstaksten yde</w:t>
      </w:r>
      <w:r w:rsidR="005E0856" w:rsidRPr="00673D2F">
        <w:rPr>
          <w:rFonts w:ascii="Garamond" w:hAnsi="Garamond"/>
          <w:sz w:val="24"/>
          <w:szCs w:val="24"/>
        </w:rPr>
        <w:t>s</w:t>
      </w:r>
      <w:r w:rsidR="00623B3E" w:rsidRPr="00673D2F">
        <w:rPr>
          <w:rFonts w:ascii="Garamond" w:hAnsi="Garamond"/>
          <w:sz w:val="24"/>
          <w:szCs w:val="24"/>
        </w:rPr>
        <w:t xml:space="preserve"> kun for elever på kurser af mindst 12 ugers varighed. </w:t>
      </w:r>
      <w:r w:rsidR="001860E7" w:rsidRPr="00673D2F">
        <w:rPr>
          <w:rFonts w:ascii="Garamond" w:hAnsi="Garamond"/>
          <w:sz w:val="24"/>
          <w:szCs w:val="24"/>
        </w:rPr>
        <w:t>For at undgå en ujævn fordeling mellem efterskolerne kan andelen af unge indvandrere og efterkommer</w:t>
      </w:r>
      <w:r w:rsidR="00EA738C" w:rsidRPr="00673D2F">
        <w:rPr>
          <w:rFonts w:ascii="Garamond" w:hAnsi="Garamond"/>
          <w:sz w:val="24"/>
          <w:szCs w:val="24"/>
        </w:rPr>
        <w:t>e af disse, d</w:t>
      </w:r>
      <w:r w:rsidR="001860E7" w:rsidRPr="00673D2F">
        <w:rPr>
          <w:rFonts w:ascii="Garamond" w:hAnsi="Garamond"/>
          <w:sz w:val="24"/>
          <w:szCs w:val="24"/>
        </w:rPr>
        <w:t>er udløser tillægstaksten, eft</w:t>
      </w:r>
      <w:r w:rsidR="0035657D" w:rsidRPr="00673D2F">
        <w:rPr>
          <w:rFonts w:ascii="Garamond" w:hAnsi="Garamond"/>
          <w:sz w:val="24"/>
          <w:szCs w:val="24"/>
        </w:rPr>
        <w:t>er gældende lov ikke overstige 8</w:t>
      </w:r>
      <w:r w:rsidR="001860E7" w:rsidRPr="00673D2F">
        <w:rPr>
          <w:rFonts w:ascii="Garamond" w:hAnsi="Garamond"/>
          <w:sz w:val="24"/>
          <w:szCs w:val="24"/>
        </w:rPr>
        <w:t xml:space="preserve"> pct. af den enkelte efterskoles årselevtal.</w:t>
      </w:r>
      <w:r w:rsidR="00EA738C" w:rsidRPr="00673D2F">
        <w:rPr>
          <w:rFonts w:ascii="Garamond" w:hAnsi="Garamond"/>
          <w:sz w:val="24"/>
          <w:szCs w:val="24"/>
        </w:rPr>
        <w:t xml:space="preserve"> </w:t>
      </w:r>
    </w:p>
    <w:p w14:paraId="03041531" w14:textId="77777777" w:rsidR="0035657D" w:rsidRPr="00673D2F" w:rsidRDefault="0035657D" w:rsidP="006120C1">
      <w:pPr>
        <w:pStyle w:val="Opstilling-talellerbogst"/>
        <w:numPr>
          <w:ilvl w:val="0"/>
          <w:numId w:val="0"/>
        </w:numPr>
        <w:rPr>
          <w:rFonts w:ascii="Garamond" w:hAnsi="Garamond"/>
          <w:sz w:val="24"/>
          <w:szCs w:val="24"/>
        </w:rPr>
      </w:pPr>
    </w:p>
    <w:p w14:paraId="03041532" w14:textId="7593D99A" w:rsidR="00FE26D8" w:rsidRPr="00673D2F" w:rsidRDefault="00D121B6" w:rsidP="00FE26D8">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EA738C" w:rsidRPr="00673D2F">
        <w:rPr>
          <w:rFonts w:ascii="Garamond" w:hAnsi="Garamond"/>
          <w:sz w:val="24"/>
          <w:szCs w:val="24"/>
        </w:rPr>
        <w:t xml:space="preserve">Bestemmelsen blev ændret med lov nr. 1226 af 27. </w:t>
      </w:r>
      <w:r w:rsidR="00D10AF5">
        <w:rPr>
          <w:rFonts w:ascii="Garamond" w:hAnsi="Garamond"/>
          <w:sz w:val="24"/>
          <w:szCs w:val="24"/>
        </w:rPr>
        <w:t>december</w:t>
      </w:r>
      <w:r w:rsidR="00EA738C" w:rsidRPr="00673D2F">
        <w:rPr>
          <w:rFonts w:ascii="Garamond" w:hAnsi="Garamond"/>
          <w:sz w:val="24"/>
          <w:szCs w:val="24"/>
        </w:rPr>
        <w:t xml:space="preserve"> </w:t>
      </w:r>
      <w:r w:rsidR="00502B81" w:rsidRPr="00673D2F">
        <w:rPr>
          <w:rFonts w:ascii="Garamond" w:hAnsi="Garamond"/>
          <w:sz w:val="24"/>
          <w:szCs w:val="24"/>
        </w:rPr>
        <w:t>200</w:t>
      </w:r>
      <w:r w:rsidR="00EA738C" w:rsidRPr="00673D2F">
        <w:rPr>
          <w:rFonts w:ascii="Garamond" w:hAnsi="Garamond"/>
          <w:sz w:val="24"/>
          <w:szCs w:val="24"/>
        </w:rPr>
        <w:t xml:space="preserve">3, hvor personkredsen for det særlige tilskud blev udvidet til også at omfatte personer fra </w:t>
      </w:r>
      <w:r w:rsidR="00992067" w:rsidRPr="00673D2F">
        <w:rPr>
          <w:rFonts w:ascii="Garamond" w:hAnsi="Garamond"/>
          <w:sz w:val="24"/>
          <w:szCs w:val="24"/>
        </w:rPr>
        <w:t>Albanien, Bosnien-Herzegovina, Serbien, Montenegro, Kroatien og Makedonien,</w:t>
      </w:r>
      <w:r w:rsidR="005E0856" w:rsidRPr="00673D2F">
        <w:rPr>
          <w:rFonts w:ascii="Garamond" w:hAnsi="Garamond"/>
          <w:sz w:val="24"/>
          <w:szCs w:val="24"/>
        </w:rPr>
        <w:t xml:space="preserve"> samt efterkommere fra disse lande, herunder f</w:t>
      </w:r>
      <w:r w:rsidR="007C2344">
        <w:rPr>
          <w:rFonts w:ascii="Garamond" w:hAnsi="Garamond"/>
          <w:sz w:val="24"/>
          <w:szCs w:val="24"/>
        </w:rPr>
        <w:t>lygtninge omfattet af integrationsloven</w:t>
      </w:r>
      <w:r w:rsidR="005E0856" w:rsidRPr="00673D2F">
        <w:rPr>
          <w:rFonts w:ascii="Garamond" w:hAnsi="Garamond"/>
          <w:sz w:val="24"/>
          <w:szCs w:val="24"/>
        </w:rPr>
        <w:t xml:space="preserve"> og disse flygtninges børn. Baggrunden for udvidelsen af personkredsen var, at</w:t>
      </w:r>
      <w:r w:rsidR="00992067" w:rsidRPr="00673D2F">
        <w:rPr>
          <w:rFonts w:ascii="Garamond" w:hAnsi="Garamond"/>
          <w:sz w:val="24"/>
          <w:szCs w:val="24"/>
        </w:rPr>
        <w:t xml:space="preserve"> der havde vist sig et tilsvarende behov for at fremme integrationen af denne personkreds. Endvidere blev bestemmelsen præciseret med lov nr. 559 af 6. juni 2007</w:t>
      </w:r>
      <w:r w:rsidR="00623B3E" w:rsidRPr="00673D2F">
        <w:rPr>
          <w:rFonts w:ascii="Garamond" w:hAnsi="Garamond"/>
          <w:sz w:val="24"/>
          <w:szCs w:val="24"/>
        </w:rPr>
        <w:t>, så kun elever, der har gennemført 12 uger af skolens kursus kan indgå i beregningsgrundlaget for</w:t>
      </w:r>
      <w:r w:rsidR="00FE26D8" w:rsidRPr="00673D2F">
        <w:rPr>
          <w:rFonts w:ascii="Garamond" w:hAnsi="Garamond"/>
          <w:sz w:val="24"/>
          <w:szCs w:val="24"/>
        </w:rPr>
        <w:t xml:space="preserve"> denne tillægstakst.</w:t>
      </w:r>
    </w:p>
    <w:p w14:paraId="03041533" w14:textId="77777777" w:rsidR="00FE26D8" w:rsidRPr="00673D2F" w:rsidRDefault="00FE26D8" w:rsidP="00FE26D8">
      <w:pPr>
        <w:pStyle w:val="Opstilling-talellerbogst"/>
        <w:numPr>
          <w:ilvl w:val="0"/>
          <w:numId w:val="0"/>
        </w:numPr>
        <w:rPr>
          <w:rFonts w:ascii="Garamond" w:hAnsi="Garamond"/>
          <w:sz w:val="24"/>
          <w:szCs w:val="24"/>
        </w:rPr>
      </w:pPr>
    </w:p>
    <w:p w14:paraId="03041534" w14:textId="77777777" w:rsidR="00F310D5" w:rsidRPr="00673D2F" w:rsidRDefault="00E62B3A" w:rsidP="006840E6">
      <w:pPr>
        <w:pStyle w:val="Opstilling-talellerbogst"/>
        <w:numPr>
          <w:ilvl w:val="0"/>
          <w:numId w:val="0"/>
        </w:numPr>
        <w:rPr>
          <w:rFonts w:ascii="Garamond" w:hAnsi="Garamond"/>
          <w:sz w:val="24"/>
          <w:szCs w:val="24"/>
        </w:rPr>
      </w:pPr>
      <w:r>
        <w:rPr>
          <w:rFonts w:ascii="Garamond" w:hAnsi="Garamond"/>
          <w:i/>
          <w:sz w:val="24"/>
          <w:szCs w:val="24"/>
        </w:rPr>
        <w:t>2</w:t>
      </w:r>
      <w:r w:rsidR="00335872">
        <w:rPr>
          <w:rFonts w:ascii="Garamond" w:hAnsi="Garamond"/>
          <w:i/>
          <w:sz w:val="24"/>
          <w:szCs w:val="24"/>
        </w:rPr>
        <w:t>.</w:t>
      </w:r>
      <w:r w:rsidR="009B6A7F">
        <w:rPr>
          <w:rFonts w:ascii="Garamond" w:hAnsi="Garamond"/>
          <w:i/>
          <w:sz w:val="24"/>
          <w:szCs w:val="24"/>
        </w:rPr>
        <w:t>6</w:t>
      </w:r>
      <w:r w:rsidR="00FE26D8" w:rsidRPr="00673D2F">
        <w:rPr>
          <w:rFonts w:ascii="Garamond" w:hAnsi="Garamond"/>
          <w:i/>
          <w:sz w:val="24"/>
          <w:szCs w:val="24"/>
        </w:rPr>
        <w:t>.2.</w:t>
      </w:r>
      <w:r w:rsidR="005E0856" w:rsidRPr="00673D2F">
        <w:rPr>
          <w:rFonts w:ascii="Garamond" w:hAnsi="Garamond"/>
          <w:i/>
          <w:sz w:val="24"/>
          <w:szCs w:val="24"/>
        </w:rPr>
        <w:t xml:space="preserve"> </w:t>
      </w:r>
      <w:r>
        <w:rPr>
          <w:rFonts w:ascii="Garamond" w:hAnsi="Garamond"/>
          <w:i/>
          <w:sz w:val="24"/>
          <w:szCs w:val="24"/>
        </w:rPr>
        <w:t>Undervisningsm</w:t>
      </w:r>
      <w:r w:rsidR="00D121B6" w:rsidRPr="00673D2F">
        <w:rPr>
          <w:rFonts w:ascii="Garamond" w:hAnsi="Garamond"/>
          <w:i/>
          <w:sz w:val="24"/>
          <w:szCs w:val="24"/>
        </w:rPr>
        <w:t>inisteriets o</w:t>
      </w:r>
      <w:r w:rsidR="006120C1" w:rsidRPr="00673D2F">
        <w:rPr>
          <w:rFonts w:ascii="Garamond" w:hAnsi="Garamond"/>
          <w:i/>
          <w:sz w:val="24"/>
          <w:szCs w:val="24"/>
        </w:rPr>
        <w:t xml:space="preserve">vervejelser og </w:t>
      </w:r>
      <w:r w:rsidR="00205F19" w:rsidRPr="00673D2F">
        <w:rPr>
          <w:rFonts w:ascii="Garamond" w:hAnsi="Garamond"/>
          <w:i/>
          <w:sz w:val="24"/>
          <w:szCs w:val="24"/>
        </w:rPr>
        <w:t xml:space="preserve">den foreslåede </w:t>
      </w:r>
      <w:r w:rsidR="006120C1" w:rsidRPr="00673D2F">
        <w:rPr>
          <w:rFonts w:ascii="Garamond" w:hAnsi="Garamond"/>
          <w:i/>
          <w:sz w:val="24"/>
          <w:szCs w:val="24"/>
        </w:rPr>
        <w:t>ordning</w:t>
      </w:r>
    </w:p>
    <w:p w14:paraId="03041535" w14:textId="77777777" w:rsidR="00F310D5" w:rsidRPr="00673D2F" w:rsidRDefault="00205F19" w:rsidP="006840E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5E0856" w:rsidRPr="00673D2F">
        <w:rPr>
          <w:rFonts w:ascii="Garamond" w:hAnsi="Garamond"/>
          <w:sz w:val="24"/>
          <w:szCs w:val="24"/>
        </w:rPr>
        <w:t>Afgrænsningen af elever, som en efterskole kan medregne til det særlige tilskud efter nugældende § 23 a, stk. 1,</w:t>
      </w:r>
      <w:r w:rsidR="00FA1054" w:rsidRPr="00673D2F">
        <w:rPr>
          <w:rFonts w:ascii="Garamond" w:hAnsi="Garamond"/>
          <w:sz w:val="24"/>
          <w:szCs w:val="24"/>
        </w:rPr>
        <w:t xml:space="preserve"> henviser delvist til en </w:t>
      </w:r>
      <w:r w:rsidR="00980C22">
        <w:rPr>
          <w:rFonts w:ascii="Garamond" w:hAnsi="Garamond"/>
          <w:sz w:val="24"/>
          <w:szCs w:val="24"/>
        </w:rPr>
        <w:t>begrebs</w:t>
      </w:r>
      <w:r w:rsidR="00FA1054" w:rsidRPr="00673D2F">
        <w:rPr>
          <w:rFonts w:ascii="Garamond" w:hAnsi="Garamond"/>
          <w:sz w:val="24"/>
          <w:szCs w:val="24"/>
        </w:rPr>
        <w:t xml:space="preserve">afgrænsning anvendt af Danmarks Statistik. </w:t>
      </w:r>
      <w:r w:rsidR="00F310D5" w:rsidRPr="00673D2F">
        <w:rPr>
          <w:rFonts w:ascii="Garamond" w:hAnsi="Garamond"/>
          <w:sz w:val="24"/>
          <w:szCs w:val="24"/>
        </w:rPr>
        <w:t>Begrebet ”mindre udviklede tredjelande” anvendes ikke længer</w:t>
      </w:r>
      <w:r w:rsidR="00C40DB4" w:rsidRPr="00673D2F">
        <w:rPr>
          <w:rFonts w:ascii="Garamond" w:hAnsi="Garamond"/>
          <w:sz w:val="24"/>
          <w:szCs w:val="24"/>
        </w:rPr>
        <w:t>e af Danmarks Statistik, der nu anvender</w:t>
      </w:r>
      <w:r w:rsidR="00F310D5" w:rsidRPr="00673D2F">
        <w:rPr>
          <w:rFonts w:ascii="Garamond" w:hAnsi="Garamond"/>
          <w:sz w:val="24"/>
          <w:szCs w:val="24"/>
        </w:rPr>
        <w:t xml:space="preserve"> begrebet ”ikke-vestlige lande</w:t>
      </w:r>
      <w:r w:rsidR="001B7A65" w:rsidRPr="00673D2F">
        <w:rPr>
          <w:rFonts w:ascii="Garamond" w:hAnsi="Garamond"/>
          <w:sz w:val="24"/>
          <w:szCs w:val="24"/>
        </w:rPr>
        <w:t xml:space="preserve">”. </w:t>
      </w:r>
    </w:p>
    <w:p w14:paraId="03041536" w14:textId="77777777" w:rsidR="001B7A65" w:rsidRPr="00673D2F" w:rsidRDefault="001B7A65" w:rsidP="006840E6">
      <w:pPr>
        <w:pStyle w:val="Opstilling-talellerbogst"/>
        <w:numPr>
          <w:ilvl w:val="0"/>
          <w:numId w:val="0"/>
        </w:numPr>
        <w:rPr>
          <w:rFonts w:ascii="Garamond" w:hAnsi="Garamond"/>
          <w:sz w:val="24"/>
          <w:szCs w:val="24"/>
        </w:rPr>
      </w:pPr>
    </w:p>
    <w:p w14:paraId="03041537" w14:textId="77777777" w:rsidR="001B7A65" w:rsidRPr="00673D2F" w:rsidRDefault="00205F19" w:rsidP="006840E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1B7A65" w:rsidRPr="00673D2F">
        <w:rPr>
          <w:rFonts w:ascii="Garamond" w:hAnsi="Garamond"/>
          <w:sz w:val="24"/>
          <w:szCs w:val="24"/>
        </w:rPr>
        <w:t>Med ændringen af terminologi i Danmarks Statistik er der behov for en justering og modernisering af begrebet</w:t>
      </w:r>
      <w:r w:rsidR="00C40DB4" w:rsidRPr="00673D2F">
        <w:rPr>
          <w:rFonts w:ascii="Garamond" w:hAnsi="Garamond"/>
          <w:sz w:val="24"/>
          <w:szCs w:val="24"/>
        </w:rPr>
        <w:t xml:space="preserve"> ”mindre udviklede tredjelande”</w:t>
      </w:r>
      <w:r w:rsidR="001B7A65" w:rsidRPr="00673D2F">
        <w:rPr>
          <w:rFonts w:ascii="Garamond" w:hAnsi="Garamond"/>
          <w:sz w:val="24"/>
          <w:szCs w:val="24"/>
        </w:rPr>
        <w:t xml:space="preserve"> i lovens § 23 a, stk. 1. Af hensyn til en afgrænsning, der svarer til begreber anvendt i andre sektorer, </w:t>
      </w:r>
      <w:r w:rsidR="0035657D" w:rsidRPr="00673D2F">
        <w:rPr>
          <w:rFonts w:ascii="Garamond" w:hAnsi="Garamond"/>
          <w:sz w:val="24"/>
          <w:szCs w:val="24"/>
        </w:rPr>
        <w:t xml:space="preserve">herunder af Danmarks Statistik, </w:t>
      </w:r>
      <w:r w:rsidR="001B7A65" w:rsidRPr="00673D2F">
        <w:rPr>
          <w:rFonts w:ascii="Garamond" w:hAnsi="Garamond"/>
          <w:sz w:val="24"/>
          <w:szCs w:val="24"/>
        </w:rPr>
        <w:t>foreslås det, at ændre og modernisere terminologien i afgrænsningen af elevgruppen i § 23 a, stk. 1, til begrebet ”ikke-vestlige lande”.</w:t>
      </w:r>
    </w:p>
    <w:p w14:paraId="03041538" w14:textId="77777777" w:rsidR="002622C3" w:rsidRPr="00673D2F" w:rsidRDefault="002622C3" w:rsidP="006840E6">
      <w:pPr>
        <w:pStyle w:val="Opstilling-talellerbogst"/>
        <w:numPr>
          <w:ilvl w:val="0"/>
          <w:numId w:val="0"/>
        </w:numPr>
        <w:rPr>
          <w:rFonts w:ascii="Garamond" w:hAnsi="Garamond"/>
          <w:sz w:val="24"/>
          <w:szCs w:val="24"/>
        </w:rPr>
      </w:pPr>
    </w:p>
    <w:p w14:paraId="03041539" w14:textId="77777777" w:rsidR="001B7A65" w:rsidRPr="00673D2F" w:rsidRDefault="00205F19" w:rsidP="006840E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2622C3" w:rsidRPr="00673D2F">
        <w:rPr>
          <w:rFonts w:ascii="Garamond" w:hAnsi="Garamond"/>
          <w:sz w:val="24"/>
          <w:szCs w:val="24"/>
        </w:rPr>
        <w:t xml:space="preserve">Efter </w:t>
      </w:r>
      <w:r w:rsidR="00D623B1">
        <w:rPr>
          <w:rFonts w:ascii="Garamond" w:hAnsi="Garamond"/>
          <w:sz w:val="24"/>
          <w:szCs w:val="24"/>
        </w:rPr>
        <w:t xml:space="preserve">gældende </w:t>
      </w:r>
      <w:r w:rsidR="002622C3" w:rsidRPr="00673D2F">
        <w:rPr>
          <w:rFonts w:ascii="Garamond" w:hAnsi="Garamond"/>
          <w:sz w:val="24"/>
          <w:szCs w:val="24"/>
        </w:rPr>
        <w:t xml:space="preserve">§ 23 a, stk. 1, er det en betingelse for at kunne medregnes i en efterskoles årselevtal til beregning af dette særlige tilskud, at eleven har gennemført </w:t>
      </w:r>
      <w:r w:rsidR="00C40DB4" w:rsidRPr="00673D2F">
        <w:rPr>
          <w:rFonts w:ascii="Garamond" w:hAnsi="Garamond"/>
          <w:sz w:val="24"/>
          <w:szCs w:val="24"/>
        </w:rPr>
        <w:t xml:space="preserve">mindst 12 uger af et kursus. </w:t>
      </w:r>
      <w:r w:rsidR="00BD39B9" w:rsidRPr="00673D2F">
        <w:rPr>
          <w:rFonts w:ascii="Garamond" w:hAnsi="Garamond"/>
          <w:sz w:val="24"/>
          <w:szCs w:val="24"/>
        </w:rPr>
        <w:t>Med henblik på at fremme efterskolernes incitament til at igangsætte relevante aktiviteter for disse elever</w:t>
      </w:r>
      <w:r w:rsidR="00BD39B9">
        <w:rPr>
          <w:rFonts w:ascii="Garamond" w:hAnsi="Garamond"/>
          <w:sz w:val="24"/>
          <w:szCs w:val="24"/>
        </w:rPr>
        <w:t xml:space="preserve"> allerede fra starten af efterskolekurset</w:t>
      </w:r>
      <w:r w:rsidR="00BD39B9" w:rsidRPr="00673D2F">
        <w:rPr>
          <w:rFonts w:ascii="Garamond" w:hAnsi="Garamond"/>
          <w:sz w:val="24"/>
          <w:szCs w:val="24"/>
        </w:rPr>
        <w:t xml:space="preserve">, foreslås det at fjerne kravet om, at eleven har gennemført mindst 12 uger af </w:t>
      </w:r>
      <w:r w:rsidR="00BD39B9" w:rsidRPr="00673D2F">
        <w:rPr>
          <w:rFonts w:ascii="Garamond" w:hAnsi="Garamond"/>
          <w:sz w:val="24"/>
          <w:szCs w:val="24"/>
        </w:rPr>
        <w:lastRenderedPageBreak/>
        <w:t xml:space="preserve">et kursus for at kunne medregnes til årselevtallet til dette særlige tilskud. </w:t>
      </w:r>
      <w:r w:rsidR="00DA7DA4" w:rsidRPr="00673D2F">
        <w:rPr>
          <w:rFonts w:ascii="Garamond" w:hAnsi="Garamond"/>
          <w:sz w:val="24"/>
          <w:szCs w:val="24"/>
        </w:rPr>
        <w:t>Dette ind</w:t>
      </w:r>
      <w:r w:rsidR="00103FA7" w:rsidRPr="00673D2F">
        <w:rPr>
          <w:rFonts w:ascii="Garamond" w:hAnsi="Garamond"/>
          <w:sz w:val="24"/>
          <w:szCs w:val="24"/>
        </w:rPr>
        <w:t>ebærer, at indvandrere</w:t>
      </w:r>
      <w:r w:rsidR="00C40DB4" w:rsidRPr="00673D2F">
        <w:rPr>
          <w:rFonts w:ascii="Garamond" w:hAnsi="Garamond"/>
          <w:sz w:val="24"/>
          <w:szCs w:val="24"/>
        </w:rPr>
        <w:t xml:space="preserve"> og efterkommere af indvandrere</w:t>
      </w:r>
      <w:r w:rsidR="00DA7DA4" w:rsidRPr="00673D2F">
        <w:rPr>
          <w:rFonts w:ascii="Garamond" w:hAnsi="Garamond"/>
          <w:sz w:val="24"/>
          <w:szCs w:val="24"/>
        </w:rPr>
        <w:t xml:space="preserve"> fra de i bestemmelsen nævnte lande, herunder flygtninge omfatte</w:t>
      </w:r>
      <w:r w:rsidR="00103FA7" w:rsidRPr="00673D2F">
        <w:rPr>
          <w:rFonts w:ascii="Garamond" w:hAnsi="Garamond"/>
          <w:sz w:val="24"/>
          <w:szCs w:val="24"/>
        </w:rPr>
        <w:t>t</w:t>
      </w:r>
      <w:r w:rsidR="00832E60">
        <w:rPr>
          <w:rFonts w:ascii="Garamond" w:hAnsi="Garamond"/>
          <w:sz w:val="24"/>
          <w:szCs w:val="24"/>
        </w:rPr>
        <w:t xml:space="preserve"> af integrationsloven </w:t>
      </w:r>
      <w:r w:rsidR="00DA7DA4" w:rsidRPr="00673D2F">
        <w:rPr>
          <w:rFonts w:ascii="Garamond" w:hAnsi="Garamond"/>
          <w:sz w:val="24"/>
          <w:szCs w:val="24"/>
        </w:rPr>
        <w:t xml:space="preserve">og disse flygtninges børn, kan medregnes til skolens årselevtal til beregning af det særlige tilskud fra starten af efterskoleopholdet og også for en kortere periode. </w:t>
      </w:r>
    </w:p>
    <w:p w14:paraId="0304153A" w14:textId="77777777" w:rsidR="002622C3" w:rsidRPr="00673D2F" w:rsidRDefault="002622C3" w:rsidP="006840E6">
      <w:pPr>
        <w:pStyle w:val="Opstilling-talellerbogst"/>
        <w:numPr>
          <w:ilvl w:val="0"/>
          <w:numId w:val="0"/>
        </w:numPr>
        <w:rPr>
          <w:rFonts w:ascii="Garamond" w:hAnsi="Garamond"/>
          <w:sz w:val="24"/>
          <w:szCs w:val="24"/>
        </w:rPr>
      </w:pPr>
    </w:p>
    <w:p w14:paraId="0304153B" w14:textId="77777777" w:rsidR="002622C3" w:rsidRDefault="00205F19" w:rsidP="006840E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C40DB4" w:rsidRPr="00673D2F">
        <w:rPr>
          <w:rFonts w:ascii="Garamond" w:hAnsi="Garamond"/>
          <w:sz w:val="24"/>
          <w:szCs w:val="24"/>
        </w:rPr>
        <w:t>Med henblik på</w:t>
      </w:r>
      <w:r w:rsidR="002622C3" w:rsidRPr="00673D2F">
        <w:rPr>
          <w:rFonts w:ascii="Garamond" w:hAnsi="Garamond"/>
          <w:sz w:val="24"/>
          <w:szCs w:val="24"/>
        </w:rPr>
        <w:t xml:space="preserve"> </w:t>
      </w:r>
      <w:r w:rsidR="00103FA7" w:rsidRPr="00673D2F">
        <w:rPr>
          <w:rFonts w:ascii="Garamond" w:hAnsi="Garamond"/>
          <w:sz w:val="24"/>
          <w:szCs w:val="24"/>
        </w:rPr>
        <w:t xml:space="preserve">fortsat </w:t>
      </w:r>
      <w:r w:rsidR="002622C3" w:rsidRPr="00673D2F">
        <w:rPr>
          <w:rFonts w:ascii="Garamond" w:hAnsi="Garamond"/>
          <w:sz w:val="24"/>
          <w:szCs w:val="24"/>
        </w:rPr>
        <w:t>at fremme en ligelig fordeling af unge indvandrere og efterkommere af diss</w:t>
      </w:r>
      <w:r w:rsidR="00C40DB4" w:rsidRPr="00673D2F">
        <w:rPr>
          <w:rFonts w:ascii="Garamond" w:hAnsi="Garamond"/>
          <w:sz w:val="24"/>
          <w:szCs w:val="24"/>
        </w:rPr>
        <w:t>e på efterskolerne foreslås det endvidere</w:t>
      </w:r>
      <w:r w:rsidR="002622C3" w:rsidRPr="00673D2F">
        <w:rPr>
          <w:rFonts w:ascii="Garamond" w:hAnsi="Garamond"/>
          <w:sz w:val="24"/>
          <w:szCs w:val="24"/>
        </w:rPr>
        <w:t xml:space="preserve"> at hæve den procentvise andel af skol</w:t>
      </w:r>
      <w:r w:rsidR="00C40DB4" w:rsidRPr="00673D2F">
        <w:rPr>
          <w:rFonts w:ascii="Garamond" w:hAnsi="Garamond"/>
          <w:sz w:val="24"/>
          <w:szCs w:val="24"/>
        </w:rPr>
        <w:t>ens årselevtal, for hvilke staten yder</w:t>
      </w:r>
      <w:r w:rsidR="00103FA7" w:rsidRPr="00673D2F">
        <w:rPr>
          <w:rFonts w:ascii="Garamond" w:hAnsi="Garamond"/>
          <w:sz w:val="24"/>
          <w:szCs w:val="24"/>
        </w:rPr>
        <w:t xml:space="preserve"> det særlige tilskud efte</w:t>
      </w:r>
      <w:r w:rsidR="002622C3" w:rsidRPr="00673D2F">
        <w:rPr>
          <w:rFonts w:ascii="Garamond" w:hAnsi="Garamond"/>
          <w:sz w:val="24"/>
          <w:szCs w:val="24"/>
        </w:rPr>
        <w:t>r § 23 a, stk. 1, til landsgennemsnitte</w:t>
      </w:r>
      <w:r w:rsidR="007F05FF" w:rsidRPr="00673D2F">
        <w:rPr>
          <w:rFonts w:ascii="Garamond" w:hAnsi="Garamond"/>
          <w:sz w:val="24"/>
          <w:szCs w:val="24"/>
        </w:rPr>
        <w:t>t af elever fra ikke-vestlige lande i folkeskolen</w:t>
      </w:r>
      <w:r w:rsidR="00E2270C">
        <w:rPr>
          <w:rFonts w:ascii="Garamond" w:hAnsi="Garamond"/>
          <w:sz w:val="24"/>
          <w:szCs w:val="24"/>
        </w:rPr>
        <w:t>, dvs. 10 % af skolens årselevtal</w:t>
      </w:r>
      <w:r w:rsidR="007F05FF" w:rsidRPr="00673D2F">
        <w:rPr>
          <w:rFonts w:ascii="Garamond" w:hAnsi="Garamond"/>
          <w:sz w:val="24"/>
          <w:szCs w:val="24"/>
        </w:rPr>
        <w:t xml:space="preserve">. </w:t>
      </w:r>
    </w:p>
    <w:p w14:paraId="7291DB83" w14:textId="77777777" w:rsidR="007A0F6F" w:rsidRDefault="007A0F6F" w:rsidP="006840E6">
      <w:pPr>
        <w:pStyle w:val="Opstilling-talellerbogst"/>
        <w:numPr>
          <w:ilvl w:val="0"/>
          <w:numId w:val="0"/>
        </w:numPr>
        <w:rPr>
          <w:rFonts w:ascii="Garamond" w:hAnsi="Garamond"/>
          <w:sz w:val="24"/>
          <w:szCs w:val="24"/>
        </w:rPr>
      </w:pPr>
    </w:p>
    <w:p w14:paraId="609F27F3" w14:textId="43DACC08" w:rsidR="007A0F6F" w:rsidRPr="00673D2F" w:rsidRDefault="007A0F6F" w:rsidP="006840E6">
      <w:pPr>
        <w:pStyle w:val="Opstilling-talellerbogst"/>
        <w:numPr>
          <w:ilvl w:val="0"/>
          <w:numId w:val="0"/>
        </w:numPr>
        <w:rPr>
          <w:rFonts w:ascii="Garamond" w:hAnsi="Garamond"/>
          <w:sz w:val="24"/>
          <w:szCs w:val="24"/>
        </w:rPr>
      </w:pPr>
      <w:r>
        <w:rPr>
          <w:rFonts w:ascii="Garamond" w:hAnsi="Garamond"/>
          <w:sz w:val="24"/>
          <w:szCs w:val="24"/>
        </w:rPr>
        <w:t>Der henvises i øvrigt til lovforslagets § 1, nr. 7, og bemærkningerne hertil.</w:t>
      </w:r>
    </w:p>
    <w:p w14:paraId="5F55991C" w14:textId="620E85B5" w:rsidR="00AC534E" w:rsidRPr="00E9166B" w:rsidRDefault="00AC534E" w:rsidP="00C60605">
      <w:pPr>
        <w:pStyle w:val="Opstilling-talellerbogst"/>
        <w:numPr>
          <w:ilvl w:val="0"/>
          <w:numId w:val="0"/>
        </w:numPr>
        <w:rPr>
          <w:rFonts w:ascii="Garamond" w:hAnsi="Garamond"/>
          <w:i/>
          <w:sz w:val="24"/>
          <w:szCs w:val="24"/>
        </w:rPr>
      </w:pPr>
    </w:p>
    <w:p w14:paraId="0304153D" w14:textId="77777777" w:rsidR="00C5004C" w:rsidRDefault="00C5004C" w:rsidP="0093309C">
      <w:pPr>
        <w:pStyle w:val="Opstilling-talellerbogst"/>
        <w:numPr>
          <w:ilvl w:val="0"/>
          <w:numId w:val="0"/>
        </w:numPr>
        <w:rPr>
          <w:rFonts w:ascii="Garamond" w:hAnsi="Garamond"/>
          <w:sz w:val="24"/>
          <w:szCs w:val="24"/>
        </w:rPr>
      </w:pPr>
    </w:p>
    <w:p w14:paraId="0304153E" w14:textId="622C48A5" w:rsidR="002D6910" w:rsidRPr="00BA41C4" w:rsidRDefault="002D6910" w:rsidP="00E11D7D">
      <w:pPr>
        <w:pStyle w:val="Opstilling-talellerbogst"/>
        <w:numPr>
          <w:ilvl w:val="0"/>
          <w:numId w:val="0"/>
        </w:numPr>
        <w:ind w:left="360" w:hanging="360"/>
        <w:rPr>
          <w:rFonts w:ascii="Garamond" w:hAnsi="Garamond"/>
          <w:b/>
          <w:sz w:val="24"/>
          <w:szCs w:val="24"/>
        </w:rPr>
      </w:pPr>
      <w:r w:rsidRPr="002D6910">
        <w:rPr>
          <w:rFonts w:ascii="Garamond" w:hAnsi="Garamond"/>
          <w:b/>
          <w:sz w:val="24"/>
          <w:szCs w:val="24"/>
        </w:rPr>
        <w:t xml:space="preserve"> </w:t>
      </w:r>
      <w:r w:rsidR="007C09CE">
        <w:rPr>
          <w:rFonts w:ascii="Garamond" w:hAnsi="Garamond"/>
          <w:b/>
          <w:sz w:val="24"/>
          <w:szCs w:val="24"/>
        </w:rPr>
        <w:t>2. 7</w:t>
      </w:r>
      <w:r w:rsidRPr="00BA41C4">
        <w:rPr>
          <w:rFonts w:ascii="Garamond" w:hAnsi="Garamond"/>
          <w:b/>
          <w:sz w:val="24"/>
          <w:szCs w:val="24"/>
        </w:rPr>
        <w:t>.</w:t>
      </w:r>
      <w:r w:rsidRPr="00C56351">
        <w:rPr>
          <w:rFonts w:ascii="Garamond" w:hAnsi="Garamond"/>
          <w:b/>
          <w:sz w:val="24"/>
          <w:szCs w:val="24"/>
        </w:rPr>
        <w:t xml:space="preserve"> </w:t>
      </w:r>
      <w:r w:rsidR="00980C22">
        <w:rPr>
          <w:rFonts w:ascii="Garamond" w:hAnsi="Garamond"/>
          <w:b/>
          <w:sz w:val="24"/>
          <w:szCs w:val="24"/>
        </w:rPr>
        <w:t>K</w:t>
      </w:r>
      <w:r w:rsidRPr="00BA41C4">
        <w:rPr>
          <w:rFonts w:ascii="Garamond" w:hAnsi="Garamond"/>
          <w:b/>
          <w:sz w:val="24"/>
          <w:szCs w:val="24"/>
        </w:rPr>
        <w:t>ombinerede folkehøjskoler</w:t>
      </w:r>
      <w:r w:rsidR="00980C22">
        <w:rPr>
          <w:rFonts w:ascii="Garamond" w:hAnsi="Garamond"/>
          <w:b/>
          <w:sz w:val="24"/>
          <w:szCs w:val="24"/>
        </w:rPr>
        <w:t xml:space="preserve">s </w:t>
      </w:r>
      <w:r w:rsidRPr="00BA41C4">
        <w:rPr>
          <w:rFonts w:ascii="Garamond" w:hAnsi="Garamond"/>
          <w:b/>
          <w:sz w:val="24"/>
          <w:szCs w:val="24"/>
        </w:rPr>
        <w:t>varetage</w:t>
      </w:r>
      <w:r w:rsidR="00980C22">
        <w:rPr>
          <w:rFonts w:ascii="Garamond" w:hAnsi="Garamond"/>
          <w:b/>
          <w:sz w:val="24"/>
          <w:szCs w:val="24"/>
        </w:rPr>
        <w:t>lse af</w:t>
      </w:r>
      <w:r w:rsidRPr="00BA41C4">
        <w:rPr>
          <w:rFonts w:ascii="Garamond" w:hAnsi="Garamond"/>
          <w:b/>
          <w:sz w:val="24"/>
          <w:szCs w:val="24"/>
        </w:rPr>
        <w:t xml:space="preserve"> admini</w:t>
      </w:r>
      <w:r w:rsidR="00980C22">
        <w:rPr>
          <w:rFonts w:ascii="Garamond" w:hAnsi="Garamond"/>
          <w:b/>
          <w:sz w:val="24"/>
          <w:szCs w:val="24"/>
        </w:rPr>
        <w:t>strative opgaver for andre frie kost</w:t>
      </w:r>
      <w:r w:rsidR="00D032F2">
        <w:rPr>
          <w:rFonts w:ascii="Garamond" w:hAnsi="Garamond"/>
          <w:b/>
          <w:sz w:val="24"/>
          <w:szCs w:val="24"/>
        </w:rPr>
        <w:t>skoler</w:t>
      </w:r>
    </w:p>
    <w:p w14:paraId="0304153F" w14:textId="77777777" w:rsidR="00C5004C" w:rsidRDefault="007C09CE" w:rsidP="00C5004C">
      <w:pPr>
        <w:rPr>
          <w:rFonts w:ascii="Garamond" w:hAnsi="Garamond" w:cs="Times New Roman"/>
          <w:i/>
          <w:sz w:val="24"/>
          <w:szCs w:val="24"/>
        </w:rPr>
      </w:pPr>
      <w:r>
        <w:rPr>
          <w:rFonts w:ascii="Garamond" w:hAnsi="Garamond" w:cs="Times New Roman"/>
          <w:i/>
          <w:sz w:val="24"/>
          <w:szCs w:val="24"/>
        </w:rPr>
        <w:t>2.7</w:t>
      </w:r>
      <w:r w:rsidR="00C5004C" w:rsidRPr="00C5004C">
        <w:rPr>
          <w:rFonts w:ascii="Garamond" w:hAnsi="Garamond" w:cs="Times New Roman"/>
          <w:i/>
          <w:sz w:val="24"/>
          <w:szCs w:val="24"/>
        </w:rPr>
        <w:t>.1. Gældende ret</w:t>
      </w:r>
    </w:p>
    <w:p w14:paraId="03041540" w14:textId="77777777" w:rsidR="00C5004C" w:rsidRPr="00C5004C" w:rsidRDefault="00C5004C" w:rsidP="00C5004C">
      <w:pPr>
        <w:rPr>
          <w:rFonts w:ascii="Garamond" w:hAnsi="Garamond" w:cs="Times New Roman"/>
          <w:i/>
          <w:sz w:val="24"/>
          <w:szCs w:val="24"/>
        </w:rPr>
      </w:pPr>
      <w:r w:rsidRPr="00C5004C">
        <w:rPr>
          <w:rFonts w:ascii="Garamond" w:hAnsi="Garamond" w:cs="Times New Roman"/>
          <w:sz w:val="24"/>
          <w:szCs w:val="24"/>
        </w:rPr>
        <w:t xml:space="preserve">Skoler, der er godkendt efter lov om folkehøjskoler, har i medfør af lovens § 3, stk. 2, mulighed for at varetage administrative opgaver for andre folkehøjskoler, der er godkendt efter loven. </w:t>
      </w:r>
    </w:p>
    <w:p w14:paraId="03041541" w14:textId="77777777" w:rsidR="00C5004C" w:rsidRPr="00C5004C" w:rsidRDefault="00C5004C" w:rsidP="00C5004C">
      <w:pPr>
        <w:rPr>
          <w:rFonts w:ascii="Garamond" w:hAnsi="Garamond" w:cs="Times New Roman"/>
          <w:sz w:val="24"/>
          <w:szCs w:val="24"/>
        </w:rPr>
      </w:pPr>
      <w:r w:rsidRPr="00C5004C">
        <w:rPr>
          <w:rFonts w:ascii="Garamond" w:hAnsi="Garamond" w:cs="Times New Roman"/>
          <w:sz w:val="24"/>
          <w:szCs w:val="24"/>
        </w:rPr>
        <w:t xml:space="preserve">Der er med den gældende lov om folkehøjskoler ikke hjemmel til, at en folkehøjskole kombineret med en efterskole og/eller en fri fagskole – en såkaldt kombineret institution - godkendt i medfør af lovens § 10, stk. 1, kan varetage administrative opgaver for andre skoler. Baggrunden herfor er, at godkendelsen af en kombineret institution er betinget af, at institutionen opfylder betingelserne i lovgivningen for de skoleformer, der indgår i kombinationen. </w:t>
      </w:r>
    </w:p>
    <w:p w14:paraId="03041542" w14:textId="77777777" w:rsidR="00C5004C" w:rsidRPr="00C5004C" w:rsidRDefault="00C5004C" w:rsidP="00C5004C">
      <w:pPr>
        <w:rPr>
          <w:rFonts w:ascii="Garamond" w:hAnsi="Garamond" w:cs="Times New Roman"/>
          <w:sz w:val="24"/>
          <w:szCs w:val="24"/>
        </w:rPr>
      </w:pPr>
      <w:r w:rsidRPr="00C5004C">
        <w:rPr>
          <w:rFonts w:ascii="Garamond" w:hAnsi="Garamond" w:cs="Times New Roman"/>
          <w:sz w:val="24"/>
          <w:szCs w:val="24"/>
        </w:rPr>
        <w:t xml:space="preserve">Med den gældende lov om efterskoler og frie fagskoler er der ikke hjemmel til, at en efterskole eller en fri fagskole kan varetage administrative opgaver for andre skoler. </w:t>
      </w:r>
    </w:p>
    <w:p w14:paraId="03041543" w14:textId="77777777" w:rsidR="00C5004C" w:rsidRDefault="00C5004C" w:rsidP="00C5004C">
      <w:pPr>
        <w:rPr>
          <w:rFonts w:ascii="Garamond" w:hAnsi="Garamond" w:cs="Times New Roman"/>
          <w:sz w:val="24"/>
          <w:szCs w:val="24"/>
        </w:rPr>
      </w:pPr>
      <w:r w:rsidRPr="00C5004C">
        <w:rPr>
          <w:rFonts w:ascii="Garamond" w:hAnsi="Garamond" w:cs="Times New Roman"/>
          <w:sz w:val="24"/>
          <w:szCs w:val="24"/>
        </w:rPr>
        <w:t xml:space="preserve">I praksis betyder det, at en folkehøjskole kombineret med en efterskole og/eller en fri fagskole ikke har mulighed for at varetage administrative opgaver for en folkehøjskole, en efterskole eller en fri fagskole. </w:t>
      </w:r>
    </w:p>
    <w:p w14:paraId="03041544" w14:textId="77777777" w:rsidR="00C5004C" w:rsidRPr="00C5004C" w:rsidRDefault="00C5004C" w:rsidP="00C5004C">
      <w:pPr>
        <w:rPr>
          <w:rFonts w:ascii="Garamond" w:hAnsi="Garamond" w:cs="Times New Roman"/>
          <w:sz w:val="24"/>
          <w:szCs w:val="24"/>
        </w:rPr>
      </w:pPr>
    </w:p>
    <w:p w14:paraId="03041545" w14:textId="77777777" w:rsidR="00C5004C" w:rsidRPr="00C5004C" w:rsidRDefault="00C5004C" w:rsidP="00C5004C">
      <w:pPr>
        <w:rPr>
          <w:rFonts w:ascii="Garamond" w:hAnsi="Garamond" w:cs="Times New Roman"/>
          <w:i/>
          <w:sz w:val="24"/>
          <w:szCs w:val="24"/>
        </w:rPr>
      </w:pPr>
      <w:r w:rsidRPr="00C5004C">
        <w:rPr>
          <w:rFonts w:ascii="Garamond" w:hAnsi="Garamond" w:cs="Times New Roman"/>
          <w:i/>
          <w:sz w:val="24"/>
          <w:szCs w:val="24"/>
        </w:rPr>
        <w:t>2.</w:t>
      </w:r>
      <w:r w:rsidR="007C09CE">
        <w:rPr>
          <w:rFonts w:ascii="Garamond" w:hAnsi="Garamond" w:cs="Times New Roman"/>
          <w:i/>
          <w:sz w:val="24"/>
          <w:szCs w:val="24"/>
        </w:rPr>
        <w:t>7</w:t>
      </w:r>
      <w:r w:rsidRPr="00C5004C">
        <w:rPr>
          <w:rFonts w:ascii="Garamond" w:hAnsi="Garamond" w:cs="Times New Roman"/>
          <w:i/>
          <w:sz w:val="24"/>
          <w:szCs w:val="24"/>
        </w:rPr>
        <w:t>.2. Kulturministeriets overvejelser og den foreslåede ordning</w:t>
      </w:r>
    </w:p>
    <w:p w14:paraId="3F0B0B56" w14:textId="7777777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Muligheden for, at folkehøjskoler kan varetage administrative opgaver for andre folkehøjskoler har eksisteret siden ændringen af højskoleloven, der trådte i kraft den 1. august 2014. Bestemmelsen har ikke hidtil været anvendt i praksis, hvilket skyldes, at folkehøjskoler oftest er mindre institutioner, og det kræver en vis størrelse at påtage sig administrative opgaver for andre folkehøjskoler. </w:t>
      </w:r>
    </w:p>
    <w:p w14:paraId="25BEB484" w14:textId="7777777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En folkehøjskole kombineret med en efterskole og/eller en fri fagskole er generelt større end rene folkehøjskoler og har derfor bedre mulighed for at påtage sig administrative opgaver for flere skoler. </w:t>
      </w:r>
    </w:p>
    <w:p w14:paraId="201FF05D" w14:textId="1BC6690F"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lastRenderedPageBreak/>
        <w:t>På baggrund heraf foreslås det, at kombinerede institutioner, i form af kombinerede folkehøjskoler</w:t>
      </w:r>
      <w:r w:rsidR="00375CD7" w:rsidRPr="00117E2A">
        <w:rPr>
          <w:rFonts w:ascii="Garamond" w:hAnsi="Garamond" w:cs="Times New Roman"/>
          <w:sz w:val="24"/>
          <w:szCs w:val="24"/>
        </w:rPr>
        <w:t>,</w:t>
      </w:r>
      <w:r w:rsidRPr="00117E2A">
        <w:rPr>
          <w:rFonts w:ascii="Garamond" w:hAnsi="Garamond" w:cs="Times New Roman"/>
          <w:sz w:val="24"/>
          <w:szCs w:val="24"/>
        </w:rPr>
        <w:t xml:space="preserve"> efterskoler og/eller frie fagskoler, fremover skal kunne varetage administrative opgaver for folkehøjskoler, efterskoler og frie fagskoler. Det er en betingelse herfor, at der er indgået en skriftlig aftale herom. </w:t>
      </w:r>
    </w:p>
    <w:p w14:paraId="0454F369" w14:textId="7777777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Kulturministeriet ønsker med forslaget at give en øget adgang for skolerne til at indgå aftaler om varetagelse af administrative opgaver, hvilket vil være til gavn for de enkelte skoler. </w:t>
      </w:r>
    </w:p>
    <w:p w14:paraId="4A0AAB88" w14:textId="7777777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En lempelse af muligheden for at varetage administrative opgaver for andre skoler vil kunne bidrage til en optimering af skolernes administrative opgaver og kan ligeledes medvirke til at skolernes økonomi styrkes, idet lempelsen kan være med til at sikre en mere effektiv anvendelse af skolernes ressourcer. </w:t>
      </w:r>
    </w:p>
    <w:p w14:paraId="16635694" w14:textId="7777777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Med forslaget gives kombinerede institutioner, der er godkendt efter lov om folkehøjskoler, mulighed for at varetage administrative opgaver for skoler godkendt i medfør af lov om efterskoler og frie fagskoler. </w:t>
      </w:r>
    </w:p>
    <w:p w14:paraId="7BFD1AE4" w14:textId="6B571C0C"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For så vidt angår muligheden for, at en kombineret institution også kan varetage administrative opgaver for en folkehøjskole, henvises til lovforslagets § 1, nr. 6, og bemærkningerne hertil. </w:t>
      </w:r>
    </w:p>
    <w:p w14:paraId="37FDA6B2" w14:textId="3172CC37" w:rsidR="009B422A" w:rsidRPr="00117E2A" w:rsidRDefault="009B422A" w:rsidP="009B422A">
      <w:pPr>
        <w:rPr>
          <w:rFonts w:ascii="Garamond" w:hAnsi="Garamond" w:cs="Times New Roman"/>
          <w:sz w:val="24"/>
          <w:szCs w:val="24"/>
        </w:rPr>
      </w:pPr>
      <w:r w:rsidRPr="00117E2A">
        <w:rPr>
          <w:rFonts w:ascii="Garamond" w:hAnsi="Garamond" w:cs="Times New Roman"/>
          <w:sz w:val="24"/>
          <w:szCs w:val="24"/>
        </w:rPr>
        <w:t xml:space="preserve">Som konsekvens af lovforslagets § 1, nr. 6, og § 2, nr. 1, kan en folkehøjskole kombineret med en efterskole og/eller fri fagskole fremover, efter skriftlig aftale, varetage administrative opgaver for en efterskole, en fri fagskole, en folkehøjskole eller for en folkehøjskole kombineret med en efterskole og/eller fri fagskole. </w:t>
      </w:r>
    </w:p>
    <w:p w14:paraId="03041549" w14:textId="77777777" w:rsidR="0064639E" w:rsidRDefault="0064639E" w:rsidP="0093309C">
      <w:pPr>
        <w:pStyle w:val="Opstilling-talellerbogst"/>
        <w:numPr>
          <w:ilvl w:val="0"/>
          <w:numId w:val="0"/>
        </w:numPr>
        <w:rPr>
          <w:rFonts w:ascii="Garamond" w:hAnsi="Garamond"/>
          <w:i/>
          <w:sz w:val="24"/>
          <w:szCs w:val="24"/>
        </w:rPr>
      </w:pPr>
    </w:p>
    <w:p w14:paraId="624F8FB1" w14:textId="77777777" w:rsidR="00117E2A" w:rsidRPr="00484EEB" w:rsidRDefault="00117E2A" w:rsidP="0093309C">
      <w:pPr>
        <w:pStyle w:val="Opstilling-talellerbogst"/>
        <w:numPr>
          <w:ilvl w:val="0"/>
          <w:numId w:val="0"/>
        </w:numPr>
        <w:rPr>
          <w:rFonts w:ascii="Garamond" w:hAnsi="Garamond"/>
          <w:i/>
          <w:sz w:val="24"/>
          <w:szCs w:val="24"/>
        </w:rPr>
      </w:pPr>
    </w:p>
    <w:p w14:paraId="0304154A" w14:textId="77777777" w:rsidR="003957BD" w:rsidRPr="00E11D7D" w:rsidRDefault="007F37B1" w:rsidP="00673D2F">
      <w:pPr>
        <w:pStyle w:val="Opstilling-talellerbogst"/>
        <w:numPr>
          <w:ilvl w:val="0"/>
          <w:numId w:val="0"/>
        </w:numPr>
        <w:rPr>
          <w:rFonts w:ascii="Garamond" w:hAnsi="Garamond"/>
          <w:b/>
          <w:sz w:val="24"/>
          <w:szCs w:val="24"/>
        </w:rPr>
      </w:pPr>
      <w:r w:rsidRPr="00E11D7D">
        <w:rPr>
          <w:rFonts w:ascii="Garamond" w:hAnsi="Garamond"/>
          <w:b/>
          <w:sz w:val="24"/>
          <w:szCs w:val="24"/>
        </w:rPr>
        <w:t>3</w:t>
      </w:r>
      <w:r w:rsidR="00335872" w:rsidRPr="00E11D7D">
        <w:rPr>
          <w:rFonts w:ascii="Garamond" w:hAnsi="Garamond"/>
          <w:b/>
          <w:sz w:val="24"/>
          <w:szCs w:val="24"/>
        </w:rPr>
        <w:t xml:space="preserve">. </w:t>
      </w:r>
      <w:r w:rsidR="003957BD" w:rsidRPr="00E11D7D">
        <w:rPr>
          <w:rFonts w:ascii="Garamond" w:hAnsi="Garamond"/>
          <w:b/>
          <w:sz w:val="24"/>
          <w:szCs w:val="24"/>
        </w:rPr>
        <w:t>Økonomiske og administrative konsekvenser for det offentlige</w:t>
      </w:r>
    </w:p>
    <w:p w14:paraId="0304154C" w14:textId="77777777" w:rsidR="00137D92" w:rsidRDefault="00137D92" w:rsidP="00736BF2">
      <w:pPr>
        <w:pStyle w:val="Opstilling-talellerbogst"/>
        <w:numPr>
          <w:ilvl w:val="0"/>
          <w:numId w:val="0"/>
        </w:numPr>
        <w:rPr>
          <w:rFonts w:ascii="Garamond" w:hAnsi="Garamond"/>
          <w:sz w:val="24"/>
          <w:szCs w:val="24"/>
        </w:rPr>
      </w:pPr>
    </w:p>
    <w:p w14:paraId="2AFF89A0"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Lovforslaget indeholder otte hovedforslag til ændring af gældende lov. Som følge heraf vurderes det, at der vil være statslige merudgifter forbundet med fire af ændringerne for efterskoler.</w:t>
      </w:r>
    </w:p>
    <w:p w14:paraId="104D31AC" w14:textId="77777777" w:rsidR="0093427E" w:rsidRPr="00F71B7A" w:rsidRDefault="0093427E" w:rsidP="0093427E">
      <w:pPr>
        <w:pStyle w:val="Opstilling-talellerbogst"/>
        <w:numPr>
          <w:ilvl w:val="0"/>
          <w:numId w:val="0"/>
        </w:numPr>
        <w:rPr>
          <w:rFonts w:ascii="Garamond" w:hAnsi="Garamond"/>
          <w:sz w:val="24"/>
          <w:szCs w:val="24"/>
        </w:rPr>
      </w:pPr>
    </w:p>
    <w:p w14:paraId="7C775B6A" w14:textId="77777777" w:rsidR="0093427E" w:rsidRPr="00F71B7A" w:rsidRDefault="0093427E" w:rsidP="0093427E">
      <w:pPr>
        <w:pStyle w:val="Opstilling-talellerbogst"/>
        <w:numPr>
          <w:ilvl w:val="0"/>
          <w:numId w:val="0"/>
        </w:numPr>
        <w:rPr>
          <w:rFonts w:ascii="Garamond" w:hAnsi="Garamond"/>
          <w:i/>
          <w:sz w:val="24"/>
          <w:szCs w:val="24"/>
        </w:rPr>
      </w:pPr>
      <w:r w:rsidRPr="00F71B7A">
        <w:rPr>
          <w:rFonts w:ascii="Garamond" w:hAnsi="Garamond"/>
          <w:i/>
          <w:sz w:val="24"/>
          <w:szCs w:val="24"/>
        </w:rPr>
        <w:t>Lempelse af krav om geografisk nærhed og leje af bygninger og arealer</w:t>
      </w:r>
    </w:p>
    <w:p w14:paraId="09FAD9BD" w14:textId="77777777" w:rsidR="0093427E" w:rsidRPr="00F71B7A" w:rsidRDefault="0093427E" w:rsidP="0093427E">
      <w:pPr>
        <w:spacing w:after="0"/>
        <w:rPr>
          <w:rFonts w:ascii="Garamond" w:hAnsi="Garamond"/>
          <w:sz w:val="24"/>
          <w:szCs w:val="24"/>
          <w:u w:val="single"/>
        </w:rPr>
      </w:pPr>
      <w:r w:rsidRPr="00F71B7A">
        <w:rPr>
          <w:rFonts w:ascii="Garamond" w:hAnsi="Garamond"/>
          <w:sz w:val="24"/>
          <w:szCs w:val="24"/>
          <w:u w:val="single"/>
        </w:rPr>
        <w:t>Frie fagskoler</w:t>
      </w:r>
    </w:p>
    <w:p w14:paraId="777FCE3F"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 xml:space="preserve">Det vurderes, at forslagene er udgiftsneutrale for frie fagskoler. Det skyldes, at frie fagskoler er en skoleform med et særligt fokus, hvilket påvirker både potentielle elever samt muligheden for at leje relevante bygninger og arealer. For det andet har frie fagskoler allerede i dag mere liberale forhold i gældende lov end efterskoler i form af adgang til at leje bygninger sammen med erhvervsskoler. Den foreslåede justering vurderes derfor ikke i sig selv at medføre merudgifter. De øvrige udgiftsdrivende forslag vedrører bestemmelser, som kun omfatter efterskoler. </w:t>
      </w:r>
    </w:p>
    <w:p w14:paraId="7D1835A1" w14:textId="77777777" w:rsidR="0093427E" w:rsidRPr="00F71B7A" w:rsidRDefault="0093427E" w:rsidP="0093427E">
      <w:pPr>
        <w:pStyle w:val="Opstilling-talellerbogst"/>
        <w:numPr>
          <w:ilvl w:val="0"/>
          <w:numId w:val="0"/>
        </w:numPr>
        <w:rPr>
          <w:rFonts w:ascii="Garamond" w:hAnsi="Garamond"/>
          <w:sz w:val="24"/>
          <w:szCs w:val="24"/>
        </w:rPr>
      </w:pPr>
    </w:p>
    <w:p w14:paraId="24CE4D2A"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u w:val="single"/>
        </w:rPr>
        <w:t>Efterskoler</w:t>
      </w:r>
    </w:p>
    <w:p w14:paraId="1972F87C"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 xml:space="preserve">Forslag om lempelse af krav om geografisk nærhed og forslag om mulighed for leje af skolens bygninger og arealer forventes i kombination at øge aktiviteten på efterskoler. De to forslag har derfor udgiftsmæssige konsekvenser for både udgiften til driftstaxameteret og udgiften til statslig elevstøtte. </w:t>
      </w:r>
    </w:p>
    <w:p w14:paraId="6AB377AC" w14:textId="77777777" w:rsidR="0093427E" w:rsidRPr="00F71B7A" w:rsidRDefault="0093427E" w:rsidP="0093427E">
      <w:pPr>
        <w:pStyle w:val="Opstilling-talellerbogst"/>
        <w:numPr>
          <w:ilvl w:val="0"/>
          <w:numId w:val="0"/>
        </w:numPr>
        <w:rPr>
          <w:rFonts w:ascii="Garamond" w:hAnsi="Garamond"/>
          <w:sz w:val="24"/>
          <w:szCs w:val="24"/>
        </w:rPr>
      </w:pPr>
    </w:p>
    <w:p w14:paraId="0202FE65"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 xml:space="preserve">Udgiften til drift forventes at stige med henholdsvis 0 mio. kr. i 2018, 0 mio. kr. i 2019, 1,7 mio. kr. i 2020, 5,3 mio. kr. i 2021 og 9,0 mio. kr. i 2022 og frem. </w:t>
      </w:r>
    </w:p>
    <w:p w14:paraId="47E6144D" w14:textId="77777777" w:rsidR="0093427E" w:rsidRPr="00F71B7A" w:rsidRDefault="0093427E" w:rsidP="0093427E">
      <w:pPr>
        <w:pStyle w:val="Opstilling-talellerbogst"/>
        <w:numPr>
          <w:ilvl w:val="0"/>
          <w:numId w:val="0"/>
        </w:numPr>
        <w:rPr>
          <w:rFonts w:ascii="Garamond" w:hAnsi="Garamond"/>
          <w:sz w:val="24"/>
          <w:szCs w:val="24"/>
        </w:rPr>
      </w:pPr>
    </w:p>
    <w:p w14:paraId="60A59CDF"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Udgiften til statslig elevstøtte forventes at stige med henholdsvis 0 mio. kr. i 2018, 0,5 mio. kr. i 2019, 2,1 mio. kr. i 2020, 3,8 mio. kr. i 2021 og 3,8 mio. kr. 2022 og frem.</w:t>
      </w:r>
    </w:p>
    <w:p w14:paraId="4C80121E" w14:textId="77777777" w:rsidR="0093427E" w:rsidRPr="00F71B7A" w:rsidRDefault="0093427E" w:rsidP="0093427E">
      <w:pPr>
        <w:pStyle w:val="Opstilling-talellerbogst"/>
        <w:numPr>
          <w:ilvl w:val="0"/>
          <w:numId w:val="0"/>
        </w:numPr>
        <w:rPr>
          <w:rFonts w:ascii="Garamond" w:hAnsi="Garamond"/>
          <w:sz w:val="24"/>
          <w:szCs w:val="24"/>
        </w:rPr>
      </w:pPr>
    </w:p>
    <w:p w14:paraId="6843F372" w14:textId="77777777" w:rsidR="0093427E" w:rsidRPr="00F71B7A" w:rsidRDefault="0093427E" w:rsidP="0093427E">
      <w:pPr>
        <w:pStyle w:val="Opstilling-talellerbogst"/>
        <w:numPr>
          <w:ilvl w:val="0"/>
          <w:numId w:val="0"/>
        </w:numPr>
        <w:rPr>
          <w:rFonts w:ascii="Garamond" w:hAnsi="Garamond"/>
          <w:i/>
          <w:sz w:val="24"/>
          <w:szCs w:val="24"/>
        </w:rPr>
      </w:pPr>
      <w:r w:rsidRPr="00F71B7A">
        <w:rPr>
          <w:rFonts w:ascii="Garamond" w:hAnsi="Garamond"/>
          <w:i/>
          <w:sz w:val="24"/>
          <w:szCs w:val="24"/>
        </w:rPr>
        <w:t>Forslag om ændring af tilskud til efterskoler for elever fra visse lande</w:t>
      </w:r>
    </w:p>
    <w:p w14:paraId="11DF417F"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 xml:space="preserve">To af forslagene under hovedforslaget om ændring af tilskud til elever fra visse lande vurderes at medføre statslige merudgifter. </w:t>
      </w:r>
    </w:p>
    <w:p w14:paraId="3CE059E3" w14:textId="77777777" w:rsidR="0093427E" w:rsidRPr="00F71B7A" w:rsidRDefault="0093427E" w:rsidP="0093427E">
      <w:pPr>
        <w:pStyle w:val="Opstilling-talellerbogst"/>
        <w:numPr>
          <w:ilvl w:val="0"/>
          <w:numId w:val="24"/>
        </w:numPr>
        <w:rPr>
          <w:rFonts w:ascii="Garamond" w:hAnsi="Garamond"/>
          <w:sz w:val="24"/>
          <w:szCs w:val="24"/>
        </w:rPr>
      </w:pPr>
      <w:r w:rsidRPr="00F71B7A">
        <w:rPr>
          <w:rFonts w:ascii="Garamond" w:hAnsi="Garamond"/>
          <w:sz w:val="24"/>
          <w:szCs w:val="24"/>
        </w:rPr>
        <w:t>Ændring af tilskudsgrænse for tillægstakst til elever fra visse, herunder ikke-vestlige lande fra max 8 pct. af skolens årselever til landsgennemsnittet (gennemsnittet i folkeskolen)</w:t>
      </w:r>
    </w:p>
    <w:p w14:paraId="05E52E83" w14:textId="77777777" w:rsidR="0093427E" w:rsidRPr="00F71B7A" w:rsidRDefault="0093427E" w:rsidP="0093427E">
      <w:pPr>
        <w:pStyle w:val="Opstilling-talellerbogst"/>
        <w:numPr>
          <w:ilvl w:val="0"/>
          <w:numId w:val="0"/>
        </w:numPr>
        <w:ind w:left="720"/>
        <w:rPr>
          <w:rFonts w:ascii="Garamond" w:hAnsi="Garamond"/>
          <w:sz w:val="24"/>
          <w:szCs w:val="24"/>
        </w:rPr>
      </w:pPr>
    </w:p>
    <w:p w14:paraId="44361149" w14:textId="77777777" w:rsidR="0093427E" w:rsidRPr="00F71B7A" w:rsidRDefault="0093427E" w:rsidP="0093427E">
      <w:pPr>
        <w:pStyle w:val="Opstilling-talellerbogst"/>
        <w:numPr>
          <w:ilvl w:val="0"/>
          <w:numId w:val="0"/>
        </w:numPr>
        <w:ind w:left="720"/>
        <w:rPr>
          <w:rFonts w:ascii="Garamond" w:hAnsi="Garamond"/>
          <w:sz w:val="24"/>
          <w:szCs w:val="24"/>
        </w:rPr>
      </w:pPr>
      <w:r w:rsidRPr="00F71B7A">
        <w:rPr>
          <w:rFonts w:ascii="Garamond" w:hAnsi="Garamond"/>
          <w:sz w:val="24"/>
          <w:szCs w:val="24"/>
        </w:rPr>
        <w:t>Ændringen betyder, at flere elever bliver omfattet af tillægstaksten. Det vurderes samtidig, at ændringen ikke øger søgningen til efterskoler, hvorfor udgiften til drift og elevstøtte ikke påvirkes.</w:t>
      </w:r>
    </w:p>
    <w:p w14:paraId="6941F21D" w14:textId="77777777" w:rsidR="0093427E" w:rsidRPr="00F71B7A" w:rsidRDefault="0093427E" w:rsidP="0093427E">
      <w:pPr>
        <w:pStyle w:val="Opstilling-talellerbogst"/>
        <w:numPr>
          <w:ilvl w:val="0"/>
          <w:numId w:val="0"/>
        </w:numPr>
        <w:ind w:left="720"/>
        <w:rPr>
          <w:rFonts w:ascii="Garamond" w:hAnsi="Garamond"/>
          <w:sz w:val="24"/>
          <w:szCs w:val="24"/>
        </w:rPr>
      </w:pPr>
    </w:p>
    <w:p w14:paraId="21F21F26" w14:textId="77777777" w:rsidR="0093427E" w:rsidRPr="00F71B7A" w:rsidRDefault="0093427E" w:rsidP="0093427E">
      <w:pPr>
        <w:pStyle w:val="Opstilling-talellerbogst"/>
        <w:numPr>
          <w:ilvl w:val="0"/>
          <w:numId w:val="0"/>
        </w:numPr>
        <w:ind w:left="720"/>
        <w:rPr>
          <w:rFonts w:ascii="Garamond" w:hAnsi="Garamond"/>
          <w:sz w:val="24"/>
          <w:szCs w:val="24"/>
        </w:rPr>
      </w:pPr>
      <w:r w:rsidRPr="00F71B7A">
        <w:rPr>
          <w:rFonts w:ascii="Garamond" w:hAnsi="Garamond"/>
          <w:sz w:val="24"/>
          <w:szCs w:val="24"/>
        </w:rPr>
        <w:t>Det vurderes, at de statslige merudgifter i 2018 er 0 mio. kr., og 0,5 mio. kr. fra 2019 og frem.</w:t>
      </w:r>
    </w:p>
    <w:p w14:paraId="60A1BBC3" w14:textId="77777777" w:rsidR="0093427E" w:rsidRPr="00F71B7A" w:rsidRDefault="0093427E" w:rsidP="0093427E">
      <w:pPr>
        <w:pStyle w:val="Opstilling-talellerbogst"/>
        <w:numPr>
          <w:ilvl w:val="0"/>
          <w:numId w:val="0"/>
        </w:numPr>
        <w:ind w:left="720"/>
        <w:rPr>
          <w:rFonts w:ascii="Garamond" w:hAnsi="Garamond"/>
          <w:sz w:val="24"/>
          <w:szCs w:val="24"/>
        </w:rPr>
      </w:pPr>
    </w:p>
    <w:p w14:paraId="37AD0234" w14:textId="77777777" w:rsidR="0093427E" w:rsidRPr="00F71B7A" w:rsidRDefault="0093427E" w:rsidP="0093427E">
      <w:pPr>
        <w:pStyle w:val="Opstilling-talellerbogst"/>
        <w:numPr>
          <w:ilvl w:val="0"/>
          <w:numId w:val="24"/>
        </w:numPr>
        <w:rPr>
          <w:rFonts w:ascii="Garamond" w:hAnsi="Garamond"/>
          <w:sz w:val="24"/>
          <w:szCs w:val="24"/>
        </w:rPr>
      </w:pPr>
      <w:r w:rsidRPr="00F71B7A">
        <w:rPr>
          <w:rFonts w:ascii="Garamond" w:hAnsi="Garamond"/>
          <w:sz w:val="24"/>
          <w:szCs w:val="24"/>
        </w:rPr>
        <w:t>Fjernelse af 12-ugers krav for tillægstakst til elever fra visse, herunder ikke-vestlige, lande</w:t>
      </w:r>
    </w:p>
    <w:p w14:paraId="033A60FB" w14:textId="77777777" w:rsidR="0093427E" w:rsidRPr="00F71B7A" w:rsidRDefault="0093427E" w:rsidP="0093427E">
      <w:pPr>
        <w:pStyle w:val="Opstilling-talellerbogst"/>
        <w:numPr>
          <w:ilvl w:val="0"/>
          <w:numId w:val="0"/>
        </w:numPr>
        <w:ind w:left="720"/>
        <w:rPr>
          <w:rFonts w:ascii="Garamond" w:hAnsi="Garamond"/>
          <w:sz w:val="24"/>
          <w:szCs w:val="24"/>
        </w:rPr>
      </w:pPr>
    </w:p>
    <w:p w14:paraId="71A739B9" w14:textId="77777777" w:rsidR="0093427E" w:rsidRPr="00F71B7A" w:rsidRDefault="0093427E" w:rsidP="0093427E">
      <w:pPr>
        <w:pStyle w:val="Opstilling-talellerbogst"/>
        <w:numPr>
          <w:ilvl w:val="0"/>
          <w:numId w:val="0"/>
        </w:numPr>
        <w:ind w:left="720"/>
        <w:rPr>
          <w:rFonts w:ascii="Garamond" w:hAnsi="Garamond"/>
          <w:sz w:val="24"/>
          <w:szCs w:val="24"/>
        </w:rPr>
      </w:pPr>
      <w:r w:rsidRPr="00F71B7A">
        <w:rPr>
          <w:rFonts w:ascii="Garamond" w:hAnsi="Garamond"/>
          <w:sz w:val="24"/>
          <w:szCs w:val="24"/>
        </w:rPr>
        <w:t xml:space="preserve">Ændringen betyder, at elever omfattet af tillægstaksten bliver tilskudsudløsende fra starten af efterskoleopholdet i stedet for først efter 12 uger, som er tilfældet i dag. Det vurderes, at ændringen kun påvirker aktiviteten på tillægstaksten, og dermed påvirkes udgifterne til henholdsvis drift og statslig elevstøtte ikke. </w:t>
      </w:r>
    </w:p>
    <w:p w14:paraId="375E656C" w14:textId="77777777" w:rsidR="0093427E" w:rsidRPr="00F71B7A" w:rsidRDefault="0093427E" w:rsidP="0093427E">
      <w:pPr>
        <w:pStyle w:val="Opstilling-talellerbogst"/>
        <w:numPr>
          <w:ilvl w:val="0"/>
          <w:numId w:val="0"/>
        </w:numPr>
        <w:ind w:left="720"/>
        <w:rPr>
          <w:rFonts w:ascii="Garamond" w:hAnsi="Garamond"/>
          <w:sz w:val="24"/>
          <w:szCs w:val="24"/>
        </w:rPr>
      </w:pPr>
    </w:p>
    <w:p w14:paraId="3B65AA57" w14:textId="77777777" w:rsidR="0093427E" w:rsidRPr="00F71B7A" w:rsidRDefault="0093427E" w:rsidP="0093427E">
      <w:pPr>
        <w:pStyle w:val="Opstilling-talellerbogst"/>
        <w:numPr>
          <w:ilvl w:val="0"/>
          <w:numId w:val="0"/>
        </w:numPr>
        <w:ind w:left="720"/>
        <w:rPr>
          <w:rFonts w:ascii="Garamond" w:hAnsi="Garamond"/>
          <w:sz w:val="24"/>
          <w:szCs w:val="24"/>
        </w:rPr>
      </w:pPr>
      <w:r w:rsidRPr="00F71B7A">
        <w:rPr>
          <w:rFonts w:ascii="Garamond" w:hAnsi="Garamond"/>
          <w:sz w:val="24"/>
          <w:szCs w:val="24"/>
        </w:rPr>
        <w:t>Det vurderes på den baggrund, at de statslige udgifter stiger med 0 mio. kr. 2018 og 0,18 mio. kr. fra 2019 og frem.</w:t>
      </w:r>
    </w:p>
    <w:p w14:paraId="464497BC" w14:textId="77777777" w:rsidR="0093427E" w:rsidRPr="00F71B7A" w:rsidRDefault="0093427E" w:rsidP="0093427E">
      <w:pPr>
        <w:pStyle w:val="Opstilling-talellerbogst"/>
        <w:numPr>
          <w:ilvl w:val="0"/>
          <w:numId w:val="0"/>
        </w:numPr>
        <w:rPr>
          <w:rFonts w:ascii="Garamond" w:hAnsi="Garamond"/>
          <w:sz w:val="24"/>
          <w:szCs w:val="24"/>
        </w:rPr>
      </w:pPr>
    </w:p>
    <w:p w14:paraId="507DCFC0"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 xml:space="preserve">Opsamlende vurderes det, at de samlede merudgifter til drift og tillægstakster, som foreslås finansieret ved en tilsvarende nedsættelse af driftstaksterne i 2018 er 0 mio. kr., 0,7 mio. kr. i 2019, 2,4 mio. kr. i 2020, 6,0 mio. kr. i 2021 og 9,7 mio. kr. i 2022 og frem.  </w:t>
      </w:r>
    </w:p>
    <w:p w14:paraId="0597EB65" w14:textId="77777777" w:rsidR="0093427E" w:rsidRPr="00F71B7A" w:rsidRDefault="0093427E" w:rsidP="0093427E">
      <w:pPr>
        <w:pStyle w:val="Opstilling-talellerbogst"/>
        <w:numPr>
          <w:ilvl w:val="0"/>
          <w:numId w:val="0"/>
        </w:numPr>
        <w:rPr>
          <w:rFonts w:ascii="Garamond" w:hAnsi="Garamond"/>
          <w:sz w:val="24"/>
          <w:szCs w:val="24"/>
        </w:rPr>
      </w:pPr>
    </w:p>
    <w:p w14:paraId="302E31B9" w14:textId="77777777" w:rsidR="0093427E" w:rsidRPr="00F71B7A" w:rsidRDefault="0093427E" w:rsidP="0093427E">
      <w:pPr>
        <w:pStyle w:val="Opstilling-talellerbogst"/>
        <w:numPr>
          <w:ilvl w:val="0"/>
          <w:numId w:val="0"/>
        </w:numPr>
        <w:rPr>
          <w:rFonts w:ascii="Garamond" w:hAnsi="Garamond"/>
          <w:sz w:val="24"/>
          <w:szCs w:val="24"/>
        </w:rPr>
      </w:pPr>
      <w:r w:rsidRPr="00F71B7A">
        <w:rPr>
          <w:rFonts w:ascii="Garamond" w:hAnsi="Garamond"/>
          <w:sz w:val="24"/>
          <w:szCs w:val="24"/>
        </w:rPr>
        <w:t>De samlede udgifter til elevstøtte, som foreslås finansieret ved en nedsættelse af taksten til individuel supplerende elevstøtte, vurderes at være 0 mio. kr. i 2018, 0,5 mio. kr. i 2019, 2,1 mio. kr. i 2020 og 3,8 mio. kr. fra 2021 og frem.</w:t>
      </w:r>
      <w:r w:rsidRPr="00F71B7A" w:rsidDel="00CD23D9">
        <w:rPr>
          <w:rFonts w:ascii="Garamond" w:hAnsi="Garamond"/>
          <w:sz w:val="24"/>
          <w:szCs w:val="24"/>
        </w:rPr>
        <w:t xml:space="preserve"> </w:t>
      </w:r>
    </w:p>
    <w:p w14:paraId="601F474F" w14:textId="77777777" w:rsidR="0093427E" w:rsidRDefault="0093427E" w:rsidP="00736BF2">
      <w:pPr>
        <w:pStyle w:val="Opstilling-talellerbogst"/>
        <w:numPr>
          <w:ilvl w:val="0"/>
          <w:numId w:val="0"/>
        </w:numPr>
        <w:rPr>
          <w:rFonts w:ascii="Garamond" w:hAnsi="Garamond"/>
          <w:sz w:val="24"/>
          <w:szCs w:val="24"/>
        </w:rPr>
      </w:pPr>
    </w:p>
    <w:p w14:paraId="615205E0" w14:textId="77777777" w:rsidR="0093427E" w:rsidRPr="00137D92" w:rsidRDefault="0093427E" w:rsidP="00736BF2">
      <w:pPr>
        <w:pStyle w:val="Opstilling-talellerbogst"/>
        <w:numPr>
          <w:ilvl w:val="0"/>
          <w:numId w:val="0"/>
        </w:numPr>
        <w:rPr>
          <w:rFonts w:ascii="Garamond" w:hAnsi="Garamond"/>
          <w:sz w:val="24"/>
          <w:szCs w:val="24"/>
        </w:rPr>
      </w:pPr>
    </w:p>
    <w:p w14:paraId="0304154E" w14:textId="77777777" w:rsidR="003957BD" w:rsidRPr="00E11D7D" w:rsidRDefault="007F37B1" w:rsidP="00E11D7D">
      <w:pPr>
        <w:pStyle w:val="Opstilling-talellerbogst"/>
        <w:numPr>
          <w:ilvl w:val="0"/>
          <w:numId w:val="0"/>
        </w:numPr>
        <w:ind w:left="360" w:hanging="360"/>
        <w:rPr>
          <w:rFonts w:ascii="Garamond" w:hAnsi="Garamond"/>
          <w:b/>
          <w:sz w:val="24"/>
          <w:szCs w:val="24"/>
        </w:rPr>
      </w:pPr>
      <w:r w:rsidRPr="00E11D7D">
        <w:rPr>
          <w:rFonts w:ascii="Garamond" w:hAnsi="Garamond"/>
          <w:b/>
          <w:sz w:val="24"/>
          <w:szCs w:val="24"/>
        </w:rPr>
        <w:t>4</w:t>
      </w:r>
      <w:r w:rsidR="00335872" w:rsidRPr="00E11D7D">
        <w:rPr>
          <w:rFonts w:ascii="Garamond" w:hAnsi="Garamond"/>
          <w:b/>
          <w:sz w:val="24"/>
          <w:szCs w:val="24"/>
        </w:rPr>
        <w:t xml:space="preserve">. </w:t>
      </w:r>
      <w:r w:rsidR="003957BD" w:rsidRPr="00E11D7D">
        <w:rPr>
          <w:rFonts w:ascii="Garamond" w:hAnsi="Garamond"/>
          <w:b/>
          <w:sz w:val="24"/>
          <w:szCs w:val="24"/>
        </w:rPr>
        <w:t>Økonomiske og administrative konsekvenser for erhvervslivet m.v.</w:t>
      </w:r>
    </w:p>
    <w:p w14:paraId="0304154F" w14:textId="77777777" w:rsidR="00736BF2" w:rsidRPr="00673D2F" w:rsidRDefault="00736BF2" w:rsidP="00736BF2">
      <w:pPr>
        <w:pStyle w:val="Opstilling-talellerbogst"/>
        <w:numPr>
          <w:ilvl w:val="0"/>
          <w:numId w:val="0"/>
        </w:numPr>
        <w:rPr>
          <w:rFonts w:ascii="Garamond" w:hAnsi="Garamond"/>
          <w:i/>
          <w:sz w:val="24"/>
          <w:szCs w:val="24"/>
        </w:rPr>
      </w:pPr>
    </w:p>
    <w:p w14:paraId="03041550" w14:textId="77777777" w:rsidR="00941441" w:rsidRPr="00673D2F" w:rsidRDefault="00941441" w:rsidP="00941441">
      <w:pPr>
        <w:pStyle w:val="Opstilling-talellerbogst"/>
        <w:numPr>
          <w:ilvl w:val="0"/>
          <w:numId w:val="0"/>
        </w:numPr>
        <w:rPr>
          <w:rFonts w:ascii="Garamond" w:hAnsi="Garamond"/>
          <w:sz w:val="24"/>
          <w:szCs w:val="24"/>
        </w:rPr>
      </w:pPr>
      <w:r w:rsidRPr="00673D2F">
        <w:rPr>
          <w:rFonts w:ascii="Garamond" w:hAnsi="Garamond"/>
          <w:sz w:val="24"/>
          <w:szCs w:val="24"/>
        </w:rPr>
        <w:t>Lovforslaget har ingen økonomiske eller administrative konsekvenser for erhvervslivet.</w:t>
      </w:r>
    </w:p>
    <w:p w14:paraId="03041551" w14:textId="77777777" w:rsidR="00941441" w:rsidRDefault="00941441" w:rsidP="00736BF2">
      <w:pPr>
        <w:pStyle w:val="Opstilling-talellerbogst"/>
        <w:numPr>
          <w:ilvl w:val="0"/>
          <w:numId w:val="0"/>
        </w:numPr>
        <w:rPr>
          <w:rFonts w:ascii="Garamond" w:hAnsi="Garamond"/>
          <w:sz w:val="24"/>
          <w:szCs w:val="24"/>
        </w:rPr>
      </w:pPr>
    </w:p>
    <w:p w14:paraId="5B3D0DD3" w14:textId="77777777" w:rsidR="00DB4666" w:rsidRPr="00673D2F" w:rsidRDefault="00DB4666" w:rsidP="00736BF2">
      <w:pPr>
        <w:pStyle w:val="Opstilling-talellerbogst"/>
        <w:numPr>
          <w:ilvl w:val="0"/>
          <w:numId w:val="0"/>
        </w:numPr>
        <w:rPr>
          <w:rFonts w:ascii="Garamond" w:hAnsi="Garamond"/>
          <w:sz w:val="24"/>
          <w:szCs w:val="24"/>
        </w:rPr>
      </w:pPr>
    </w:p>
    <w:p w14:paraId="03041552" w14:textId="77777777" w:rsidR="003957BD" w:rsidRPr="00E11D7D" w:rsidRDefault="007F37B1" w:rsidP="00E11D7D">
      <w:pPr>
        <w:pStyle w:val="Opstilling-talellerbogst"/>
        <w:numPr>
          <w:ilvl w:val="0"/>
          <w:numId w:val="0"/>
        </w:numPr>
        <w:ind w:left="360" w:hanging="360"/>
        <w:rPr>
          <w:rFonts w:ascii="Garamond" w:hAnsi="Garamond"/>
          <w:b/>
          <w:sz w:val="24"/>
          <w:szCs w:val="24"/>
        </w:rPr>
      </w:pPr>
      <w:r w:rsidRPr="00E11D7D">
        <w:rPr>
          <w:rFonts w:ascii="Garamond" w:hAnsi="Garamond"/>
          <w:b/>
          <w:sz w:val="24"/>
          <w:szCs w:val="24"/>
        </w:rPr>
        <w:lastRenderedPageBreak/>
        <w:t>5</w:t>
      </w:r>
      <w:r w:rsidR="00335872" w:rsidRPr="00E11D7D">
        <w:rPr>
          <w:rFonts w:ascii="Garamond" w:hAnsi="Garamond"/>
          <w:b/>
          <w:sz w:val="24"/>
          <w:szCs w:val="24"/>
        </w:rPr>
        <w:t xml:space="preserve">. </w:t>
      </w:r>
      <w:r w:rsidR="003957BD" w:rsidRPr="00E11D7D">
        <w:rPr>
          <w:rFonts w:ascii="Garamond" w:hAnsi="Garamond"/>
          <w:b/>
          <w:sz w:val="24"/>
          <w:szCs w:val="24"/>
        </w:rPr>
        <w:t>Administrative konsekvenser for borgerne</w:t>
      </w:r>
    </w:p>
    <w:p w14:paraId="03041553" w14:textId="77777777" w:rsidR="00736BF2" w:rsidRPr="00673D2F" w:rsidRDefault="00736BF2" w:rsidP="00736BF2">
      <w:pPr>
        <w:pStyle w:val="Opstilling-talellerbogst"/>
        <w:numPr>
          <w:ilvl w:val="0"/>
          <w:numId w:val="0"/>
        </w:numPr>
        <w:rPr>
          <w:rFonts w:ascii="Garamond" w:hAnsi="Garamond"/>
          <w:i/>
          <w:sz w:val="24"/>
          <w:szCs w:val="24"/>
        </w:rPr>
      </w:pPr>
    </w:p>
    <w:p w14:paraId="03041554" w14:textId="77777777" w:rsidR="00941441" w:rsidRDefault="00941441" w:rsidP="00736BF2">
      <w:pPr>
        <w:pStyle w:val="Opstilling-talellerbogst"/>
        <w:numPr>
          <w:ilvl w:val="0"/>
          <w:numId w:val="0"/>
        </w:numPr>
        <w:rPr>
          <w:rFonts w:ascii="Garamond" w:hAnsi="Garamond"/>
          <w:sz w:val="24"/>
          <w:szCs w:val="24"/>
        </w:rPr>
      </w:pPr>
      <w:r w:rsidRPr="00673D2F">
        <w:rPr>
          <w:rFonts w:ascii="Garamond" w:hAnsi="Garamond"/>
          <w:sz w:val="24"/>
          <w:szCs w:val="24"/>
        </w:rPr>
        <w:t>Lovforslaget har ingen administrative konsekvenser for borg</w:t>
      </w:r>
      <w:r w:rsidR="00561480" w:rsidRPr="00673D2F">
        <w:rPr>
          <w:rFonts w:ascii="Garamond" w:hAnsi="Garamond"/>
          <w:sz w:val="24"/>
          <w:szCs w:val="24"/>
        </w:rPr>
        <w:t>e</w:t>
      </w:r>
      <w:r w:rsidRPr="00673D2F">
        <w:rPr>
          <w:rFonts w:ascii="Garamond" w:hAnsi="Garamond"/>
          <w:sz w:val="24"/>
          <w:szCs w:val="24"/>
        </w:rPr>
        <w:t>rne.</w:t>
      </w:r>
    </w:p>
    <w:p w14:paraId="03041555" w14:textId="77777777" w:rsidR="002D6910" w:rsidRPr="00673D2F" w:rsidRDefault="002D6910" w:rsidP="00736BF2">
      <w:pPr>
        <w:pStyle w:val="Opstilling-talellerbogst"/>
        <w:numPr>
          <w:ilvl w:val="0"/>
          <w:numId w:val="0"/>
        </w:numPr>
        <w:rPr>
          <w:rFonts w:ascii="Garamond" w:hAnsi="Garamond"/>
          <w:sz w:val="24"/>
          <w:szCs w:val="24"/>
        </w:rPr>
      </w:pPr>
    </w:p>
    <w:p w14:paraId="03041556" w14:textId="77777777" w:rsidR="003957BD" w:rsidRPr="00E11D7D" w:rsidRDefault="007F37B1" w:rsidP="00484EEB">
      <w:pPr>
        <w:pStyle w:val="Opstilling-talellerbogst"/>
        <w:numPr>
          <w:ilvl w:val="0"/>
          <w:numId w:val="0"/>
        </w:numPr>
        <w:rPr>
          <w:rFonts w:ascii="Garamond" w:hAnsi="Garamond"/>
          <w:b/>
          <w:sz w:val="24"/>
          <w:szCs w:val="24"/>
        </w:rPr>
      </w:pPr>
      <w:r w:rsidRPr="00E11D7D">
        <w:rPr>
          <w:rFonts w:ascii="Garamond" w:hAnsi="Garamond"/>
          <w:b/>
          <w:sz w:val="24"/>
          <w:szCs w:val="24"/>
        </w:rPr>
        <w:t>6</w:t>
      </w:r>
      <w:r w:rsidR="002D6910" w:rsidRPr="00E11D7D">
        <w:rPr>
          <w:rFonts w:ascii="Garamond" w:hAnsi="Garamond"/>
          <w:b/>
          <w:sz w:val="24"/>
          <w:szCs w:val="24"/>
        </w:rPr>
        <w:t>.</w:t>
      </w:r>
      <w:r w:rsidR="002D6910">
        <w:rPr>
          <w:rFonts w:ascii="Garamond" w:hAnsi="Garamond"/>
          <w:i/>
          <w:sz w:val="24"/>
          <w:szCs w:val="24"/>
        </w:rPr>
        <w:t xml:space="preserve"> </w:t>
      </w:r>
      <w:r w:rsidR="003957BD" w:rsidRPr="00E11D7D">
        <w:rPr>
          <w:rFonts w:ascii="Garamond" w:hAnsi="Garamond"/>
          <w:b/>
          <w:sz w:val="24"/>
          <w:szCs w:val="24"/>
        </w:rPr>
        <w:t>Miljømæssige konsekvenser</w:t>
      </w:r>
    </w:p>
    <w:p w14:paraId="03041557" w14:textId="77777777" w:rsidR="00736BF2" w:rsidRPr="00673D2F" w:rsidRDefault="00736BF2" w:rsidP="00736BF2">
      <w:pPr>
        <w:pStyle w:val="Opstilling-talellerbogst"/>
        <w:numPr>
          <w:ilvl w:val="0"/>
          <w:numId w:val="0"/>
        </w:numPr>
        <w:rPr>
          <w:rFonts w:ascii="Garamond" w:hAnsi="Garamond"/>
          <w:sz w:val="24"/>
          <w:szCs w:val="24"/>
        </w:rPr>
      </w:pPr>
    </w:p>
    <w:p w14:paraId="03041558" w14:textId="77777777" w:rsidR="00941441" w:rsidRPr="00673D2F" w:rsidRDefault="00941441" w:rsidP="00736BF2">
      <w:pPr>
        <w:pStyle w:val="Opstilling-talellerbogst"/>
        <w:numPr>
          <w:ilvl w:val="0"/>
          <w:numId w:val="0"/>
        </w:numPr>
        <w:rPr>
          <w:rFonts w:ascii="Garamond" w:hAnsi="Garamond"/>
          <w:sz w:val="24"/>
          <w:szCs w:val="24"/>
        </w:rPr>
      </w:pPr>
      <w:r w:rsidRPr="00673D2F">
        <w:rPr>
          <w:rFonts w:ascii="Garamond" w:hAnsi="Garamond"/>
          <w:sz w:val="24"/>
          <w:szCs w:val="24"/>
        </w:rPr>
        <w:t>Lovforslaget har ingen miljømæssige konsekvenser.</w:t>
      </w:r>
    </w:p>
    <w:p w14:paraId="03041559" w14:textId="77777777" w:rsidR="00941441" w:rsidRDefault="00941441" w:rsidP="00736BF2">
      <w:pPr>
        <w:pStyle w:val="Opstilling-talellerbogst"/>
        <w:numPr>
          <w:ilvl w:val="0"/>
          <w:numId w:val="0"/>
        </w:numPr>
        <w:rPr>
          <w:rFonts w:ascii="Garamond" w:hAnsi="Garamond"/>
          <w:sz w:val="24"/>
          <w:szCs w:val="24"/>
        </w:rPr>
      </w:pPr>
    </w:p>
    <w:p w14:paraId="5048432C" w14:textId="77777777" w:rsidR="00DB4666" w:rsidRPr="00673D2F" w:rsidRDefault="00DB4666" w:rsidP="00736BF2">
      <w:pPr>
        <w:pStyle w:val="Opstilling-talellerbogst"/>
        <w:numPr>
          <w:ilvl w:val="0"/>
          <w:numId w:val="0"/>
        </w:numPr>
        <w:rPr>
          <w:rFonts w:ascii="Garamond" w:hAnsi="Garamond"/>
          <w:sz w:val="24"/>
          <w:szCs w:val="24"/>
        </w:rPr>
      </w:pPr>
    </w:p>
    <w:p w14:paraId="0304155A" w14:textId="77777777" w:rsidR="003957BD" w:rsidRPr="00E11D7D" w:rsidRDefault="007F37B1" w:rsidP="00E11D7D">
      <w:pPr>
        <w:pStyle w:val="Opstilling-talellerbogst"/>
        <w:numPr>
          <w:ilvl w:val="0"/>
          <w:numId w:val="0"/>
        </w:numPr>
        <w:ind w:left="360" w:hanging="360"/>
        <w:rPr>
          <w:rFonts w:ascii="Garamond" w:hAnsi="Garamond"/>
          <w:b/>
          <w:sz w:val="24"/>
          <w:szCs w:val="24"/>
        </w:rPr>
      </w:pPr>
      <w:r w:rsidRPr="00E11D7D">
        <w:rPr>
          <w:rFonts w:ascii="Garamond" w:hAnsi="Garamond"/>
          <w:b/>
          <w:sz w:val="24"/>
          <w:szCs w:val="24"/>
        </w:rPr>
        <w:t>7.</w:t>
      </w:r>
      <w:r w:rsidR="00335872" w:rsidRPr="00E11D7D">
        <w:rPr>
          <w:rFonts w:ascii="Garamond" w:hAnsi="Garamond"/>
          <w:b/>
          <w:sz w:val="24"/>
          <w:szCs w:val="24"/>
        </w:rPr>
        <w:t xml:space="preserve"> </w:t>
      </w:r>
      <w:r w:rsidR="003957BD" w:rsidRPr="00E11D7D">
        <w:rPr>
          <w:rFonts w:ascii="Garamond" w:hAnsi="Garamond"/>
          <w:b/>
          <w:sz w:val="24"/>
          <w:szCs w:val="24"/>
        </w:rPr>
        <w:t>Forholdet til EU-retten</w:t>
      </w:r>
    </w:p>
    <w:p w14:paraId="0304155B" w14:textId="77777777" w:rsidR="00736BF2" w:rsidRPr="00673D2F" w:rsidRDefault="00736BF2" w:rsidP="00736BF2">
      <w:pPr>
        <w:pStyle w:val="Opstilling-talellerbogst"/>
        <w:numPr>
          <w:ilvl w:val="0"/>
          <w:numId w:val="0"/>
        </w:numPr>
        <w:rPr>
          <w:rFonts w:ascii="Garamond" w:hAnsi="Garamond"/>
          <w:sz w:val="24"/>
          <w:szCs w:val="24"/>
        </w:rPr>
      </w:pPr>
    </w:p>
    <w:p w14:paraId="0304155C" w14:textId="77777777" w:rsidR="00941441" w:rsidRPr="00673D2F" w:rsidRDefault="00941441" w:rsidP="00736BF2">
      <w:pPr>
        <w:pStyle w:val="Opstilling-talellerbogst"/>
        <w:numPr>
          <w:ilvl w:val="0"/>
          <w:numId w:val="0"/>
        </w:numPr>
        <w:rPr>
          <w:rFonts w:ascii="Garamond" w:hAnsi="Garamond"/>
          <w:sz w:val="24"/>
          <w:szCs w:val="24"/>
        </w:rPr>
      </w:pPr>
      <w:r w:rsidRPr="00673D2F">
        <w:rPr>
          <w:rFonts w:ascii="Garamond" w:hAnsi="Garamond"/>
          <w:sz w:val="24"/>
          <w:szCs w:val="24"/>
        </w:rPr>
        <w:t>Lovforslaget in</w:t>
      </w:r>
      <w:r w:rsidR="00205F19" w:rsidRPr="00673D2F">
        <w:rPr>
          <w:rFonts w:ascii="Garamond" w:hAnsi="Garamond"/>
          <w:sz w:val="24"/>
          <w:szCs w:val="24"/>
        </w:rPr>
        <w:t>d</w:t>
      </w:r>
      <w:r w:rsidRPr="00673D2F">
        <w:rPr>
          <w:rFonts w:ascii="Garamond" w:hAnsi="Garamond"/>
          <w:sz w:val="24"/>
          <w:szCs w:val="24"/>
        </w:rPr>
        <w:t>eholder ingen EU-retlige aspekter.</w:t>
      </w:r>
    </w:p>
    <w:p w14:paraId="0304155D" w14:textId="77777777" w:rsidR="00941441" w:rsidRDefault="00941441" w:rsidP="00736BF2">
      <w:pPr>
        <w:pStyle w:val="Opstilling-talellerbogst"/>
        <w:numPr>
          <w:ilvl w:val="0"/>
          <w:numId w:val="0"/>
        </w:numPr>
        <w:rPr>
          <w:rFonts w:ascii="Garamond" w:hAnsi="Garamond"/>
          <w:sz w:val="24"/>
          <w:szCs w:val="24"/>
        </w:rPr>
      </w:pPr>
    </w:p>
    <w:p w14:paraId="7F45E1EC" w14:textId="77777777" w:rsidR="00DB4666" w:rsidRPr="00673D2F" w:rsidRDefault="00DB4666" w:rsidP="00736BF2">
      <w:pPr>
        <w:pStyle w:val="Opstilling-talellerbogst"/>
        <w:numPr>
          <w:ilvl w:val="0"/>
          <w:numId w:val="0"/>
        </w:numPr>
        <w:rPr>
          <w:rFonts w:ascii="Garamond" w:hAnsi="Garamond"/>
          <w:sz w:val="24"/>
          <w:szCs w:val="24"/>
        </w:rPr>
      </w:pPr>
    </w:p>
    <w:p w14:paraId="0304155E" w14:textId="77777777" w:rsidR="003957BD" w:rsidRPr="00E11D7D" w:rsidRDefault="007F37B1" w:rsidP="00484EEB">
      <w:pPr>
        <w:pStyle w:val="Opstilling-talellerbogst"/>
        <w:numPr>
          <w:ilvl w:val="0"/>
          <w:numId w:val="0"/>
        </w:numPr>
        <w:ind w:left="360" w:hanging="360"/>
        <w:rPr>
          <w:rFonts w:ascii="Garamond" w:hAnsi="Garamond"/>
          <w:b/>
          <w:sz w:val="24"/>
          <w:szCs w:val="24"/>
        </w:rPr>
      </w:pPr>
      <w:r w:rsidRPr="00E11D7D">
        <w:rPr>
          <w:rFonts w:ascii="Garamond" w:hAnsi="Garamond"/>
          <w:b/>
          <w:sz w:val="24"/>
          <w:szCs w:val="24"/>
        </w:rPr>
        <w:t xml:space="preserve">8. </w:t>
      </w:r>
      <w:r w:rsidR="003957BD" w:rsidRPr="00E11D7D">
        <w:rPr>
          <w:rFonts w:ascii="Garamond" w:hAnsi="Garamond"/>
          <w:b/>
          <w:sz w:val="24"/>
          <w:szCs w:val="24"/>
        </w:rPr>
        <w:t xml:space="preserve">Hørte myndigheder g organisationer m.v. </w:t>
      </w:r>
    </w:p>
    <w:p w14:paraId="0304155F" w14:textId="77777777" w:rsidR="00736BF2" w:rsidRPr="00673D2F" w:rsidRDefault="00736BF2" w:rsidP="00736BF2">
      <w:pPr>
        <w:pStyle w:val="Opstilling-talellerbogst"/>
        <w:numPr>
          <w:ilvl w:val="0"/>
          <w:numId w:val="0"/>
        </w:numPr>
        <w:rPr>
          <w:rFonts w:ascii="Garamond" w:hAnsi="Garamond"/>
          <w:sz w:val="24"/>
          <w:szCs w:val="24"/>
        </w:rPr>
      </w:pPr>
    </w:p>
    <w:p w14:paraId="03041560" w14:textId="77777777" w:rsidR="00941441" w:rsidRPr="00673D2F" w:rsidRDefault="00205F19" w:rsidP="00736BF2">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941441" w:rsidRPr="00673D2F">
        <w:rPr>
          <w:rFonts w:ascii="Garamond" w:hAnsi="Garamond"/>
          <w:sz w:val="24"/>
          <w:szCs w:val="24"/>
        </w:rPr>
        <w:t>Et udkast til lovforslag har i perioden fra den xx. x. 2017 til den xx. x. 2017 været sendt til høring hos følgende myndigheder og organisationer m.v.:</w:t>
      </w:r>
    </w:p>
    <w:p w14:paraId="03041561" w14:textId="77777777" w:rsidR="00941441" w:rsidRPr="00673D2F" w:rsidRDefault="003C772E" w:rsidP="00941441">
      <w:pPr>
        <w:rPr>
          <w:rFonts w:ascii="Garamond" w:hAnsi="Garamond"/>
          <w:sz w:val="24"/>
          <w:szCs w:val="24"/>
        </w:rPr>
      </w:pPr>
      <w:r w:rsidRPr="00673D2F">
        <w:rPr>
          <w:rFonts w:ascii="Garamond" w:hAnsi="Garamond"/>
          <w:sz w:val="24"/>
          <w:szCs w:val="24"/>
        </w:rPr>
        <w:t xml:space="preserve">Børne- og Ungdomspædagogernes Landsforbund (BUPL), Børne- og Kulturchefforeningen, Børnerådet, Danmarks Lærerforening, Dansk Arbejdsgiverforening, Danmarks Evalueringsinstitut, Danmarks Private Skoler – grundskoler og gymnasier, </w:t>
      </w:r>
      <w:r w:rsidR="00CC2436">
        <w:rPr>
          <w:rFonts w:ascii="Garamond" w:hAnsi="Garamond"/>
          <w:sz w:val="24"/>
          <w:szCs w:val="24"/>
        </w:rPr>
        <w:t xml:space="preserve">Dansk Folkeoplysnings Samråd, </w:t>
      </w:r>
      <w:r w:rsidRPr="00673D2F">
        <w:rPr>
          <w:rFonts w:ascii="Garamond" w:hAnsi="Garamond"/>
          <w:sz w:val="24"/>
          <w:szCs w:val="24"/>
        </w:rPr>
        <w:t xml:space="preserve">Dansk Friskoleforening, Dansk Industri, </w:t>
      </w:r>
      <w:r w:rsidR="00CC2436">
        <w:rPr>
          <w:rFonts w:ascii="Garamond" w:hAnsi="Garamond"/>
          <w:sz w:val="24"/>
          <w:szCs w:val="24"/>
        </w:rPr>
        <w:t xml:space="preserve">Dansk Ungdoms Fællesråd, </w:t>
      </w:r>
      <w:r w:rsidRPr="00673D2F">
        <w:rPr>
          <w:rFonts w:ascii="Garamond" w:hAnsi="Garamond"/>
          <w:sz w:val="24"/>
          <w:szCs w:val="24"/>
        </w:rPr>
        <w:t>Danske Skoleelever, Datatilsynet, Det Centrale Handicapråd, Deutscher Schul- und Sprachverein für Nordschleswig, Efterskoleforeningen,</w:t>
      </w:r>
      <w:r w:rsidR="00CC2436">
        <w:rPr>
          <w:rFonts w:ascii="Garamond" w:hAnsi="Garamond"/>
          <w:sz w:val="24"/>
          <w:szCs w:val="24"/>
        </w:rPr>
        <w:t xml:space="preserve"> Folkehøjskolernes Forening,</w:t>
      </w:r>
      <w:r w:rsidRPr="00673D2F">
        <w:rPr>
          <w:rFonts w:ascii="Garamond" w:hAnsi="Garamond"/>
          <w:sz w:val="24"/>
          <w:szCs w:val="24"/>
        </w:rPr>
        <w:t xml:space="preserve"> Foreningen Frie Fagskoler, Foreningen af Katolske Skoler i Danmark, Foreningen af Kristne Friskoler, Foreningsfællesskabet Ligeværd, Frie Skolers Lærerforening, FSR – danske revisorer, KL, Lilleskolerne, Lærernes Centralorganisation, Rigsrevisionen, Rådet for Børns Læring, Rådet for Etniske Minoriteter, Skole og Forældre, Studievalg Danmark og UU Danmark.</w:t>
      </w:r>
    </w:p>
    <w:p w14:paraId="03041562" w14:textId="77777777" w:rsidR="00941441" w:rsidRPr="00673D2F" w:rsidRDefault="00941441" w:rsidP="00736BF2">
      <w:pPr>
        <w:pStyle w:val="Opstilling-talellerbogst"/>
        <w:numPr>
          <w:ilvl w:val="0"/>
          <w:numId w:val="0"/>
        </w:numPr>
        <w:rPr>
          <w:rFonts w:ascii="Garamond" w:hAnsi="Garamond"/>
          <w:sz w:val="24"/>
          <w:szCs w:val="24"/>
        </w:rPr>
      </w:pPr>
    </w:p>
    <w:p w14:paraId="03041563" w14:textId="77777777" w:rsidR="00DD5030" w:rsidRPr="00E11D7D" w:rsidRDefault="007F37B1" w:rsidP="00736BF2">
      <w:pPr>
        <w:pStyle w:val="Opstilling-talellerbogst"/>
        <w:numPr>
          <w:ilvl w:val="0"/>
          <w:numId w:val="0"/>
        </w:numPr>
        <w:rPr>
          <w:rFonts w:ascii="Garamond" w:hAnsi="Garamond"/>
          <w:b/>
          <w:sz w:val="24"/>
          <w:szCs w:val="24"/>
        </w:rPr>
      </w:pPr>
      <w:r w:rsidRPr="00E11D7D">
        <w:rPr>
          <w:rFonts w:ascii="Garamond" w:hAnsi="Garamond"/>
          <w:b/>
          <w:sz w:val="24"/>
          <w:szCs w:val="24"/>
        </w:rPr>
        <w:t>9</w:t>
      </w:r>
      <w:r w:rsidR="00DD5030" w:rsidRPr="00E11D7D">
        <w:rPr>
          <w:rFonts w:ascii="Garamond" w:hAnsi="Garamond"/>
          <w:b/>
          <w:sz w:val="24"/>
          <w:szCs w:val="24"/>
        </w:rPr>
        <w:t xml:space="preserve">. </w:t>
      </w:r>
      <w:r w:rsidR="003957BD" w:rsidRPr="00E11D7D">
        <w:rPr>
          <w:rFonts w:ascii="Garamond" w:hAnsi="Garamond"/>
          <w:b/>
          <w:sz w:val="24"/>
          <w:szCs w:val="24"/>
        </w:rPr>
        <w:t>Sammenfattende skema</w:t>
      </w:r>
      <w:r w:rsidR="00293A95">
        <w:rPr>
          <w:rFonts w:ascii="Garamond" w:hAnsi="Garamond"/>
          <w:b/>
          <w:sz w:val="24"/>
          <w:szCs w:val="24"/>
        </w:rPr>
        <w:t>.</w:t>
      </w:r>
    </w:p>
    <w:tbl>
      <w:tblPr>
        <w:tblStyle w:val="Tabel-Gitter"/>
        <w:tblpPr w:leftFromText="141" w:rightFromText="141" w:vertAnchor="text" w:tblpY="1"/>
        <w:tblOverlap w:val="never"/>
        <w:tblW w:w="8460" w:type="dxa"/>
        <w:tblInd w:w="5" w:type="dxa"/>
        <w:tblLook w:val="04A0" w:firstRow="1" w:lastRow="0" w:firstColumn="1" w:lastColumn="0" w:noHBand="0" w:noVBand="1"/>
      </w:tblPr>
      <w:tblGrid>
        <w:gridCol w:w="8460"/>
      </w:tblGrid>
      <w:tr w:rsidR="00DD5030" w:rsidRPr="0070004E" w14:paraId="03041588" w14:textId="77777777" w:rsidTr="00487714">
        <w:tc>
          <w:tcPr>
            <w:tcW w:w="0" w:type="auto"/>
            <w:hideMark/>
          </w:tcPr>
          <w:tbl>
            <w:tblPr>
              <w:tblpPr w:leftFromText="45" w:rightFromText="45" w:bottomFromText="200" w:vertAnchor="text"/>
              <w:tblW w:w="8234" w:type="dxa"/>
              <w:tblCellSpacing w:w="0" w:type="dxa"/>
              <w:tblCellMar>
                <w:left w:w="0" w:type="dxa"/>
                <w:right w:w="0" w:type="dxa"/>
              </w:tblCellMar>
              <w:tblLook w:val="04A0" w:firstRow="1" w:lastRow="0" w:firstColumn="1" w:lastColumn="0" w:noHBand="0" w:noVBand="1"/>
            </w:tblPr>
            <w:tblGrid>
              <w:gridCol w:w="2397"/>
              <w:gridCol w:w="3062"/>
              <w:gridCol w:w="2775"/>
            </w:tblGrid>
            <w:tr w:rsidR="00DD5030" w:rsidRPr="0070004E" w14:paraId="03041568" w14:textId="77777777" w:rsidTr="00DD5030">
              <w:trPr>
                <w:tblCellSpacing w:w="0" w:type="dxa"/>
              </w:trPr>
              <w:tc>
                <w:tcPr>
                  <w:tcW w:w="2397"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hideMark/>
                </w:tcPr>
                <w:p w14:paraId="03041564" w14:textId="77777777" w:rsidR="00DD5030" w:rsidRPr="00673D2F" w:rsidRDefault="00DD5030" w:rsidP="00487714">
                  <w:pPr>
                    <w:spacing w:after="0"/>
                    <w:rPr>
                      <w:rFonts w:ascii="Garamond" w:hAnsi="Garamond" w:cs="Times New Roman"/>
                      <w:sz w:val="24"/>
                      <w:szCs w:val="24"/>
                    </w:rPr>
                  </w:pPr>
                </w:p>
              </w:tc>
              <w:tc>
                <w:tcPr>
                  <w:tcW w:w="3062" w:type="dxa"/>
                  <w:tcBorders>
                    <w:top w:val="single" w:sz="4" w:space="0" w:color="000000"/>
                    <w:left w:val="single" w:sz="4" w:space="0" w:color="000000"/>
                    <w:bottom w:val="single" w:sz="4" w:space="0" w:color="000000"/>
                    <w:right w:val="nil"/>
                  </w:tcBorders>
                  <w:tcMar>
                    <w:top w:w="0" w:type="dxa"/>
                    <w:left w:w="141" w:type="dxa"/>
                    <w:bottom w:w="0" w:type="dxa"/>
                    <w:right w:w="141" w:type="dxa"/>
                  </w:tcMar>
                  <w:vAlign w:val="center"/>
                  <w:hideMark/>
                </w:tcPr>
                <w:p w14:paraId="03041565" w14:textId="77777777" w:rsidR="00205F19" w:rsidRPr="00673D2F" w:rsidRDefault="00DD5030" w:rsidP="00487714">
                  <w:pPr>
                    <w:pStyle w:val="tekst2"/>
                    <w:spacing w:line="276" w:lineRule="auto"/>
                    <w:ind w:firstLine="0"/>
                    <w:rPr>
                      <w:rFonts w:ascii="Garamond" w:hAnsi="Garamond"/>
                      <w:lang w:eastAsia="en-US"/>
                    </w:rPr>
                  </w:pPr>
                  <w:r w:rsidRPr="00673D2F">
                    <w:rPr>
                      <w:rFonts w:ascii="Garamond" w:hAnsi="Garamond"/>
                      <w:lang w:eastAsia="en-US"/>
                    </w:rPr>
                    <w:t xml:space="preserve">Positive </w:t>
                  </w:r>
                </w:p>
                <w:p w14:paraId="03041566" w14:textId="77777777" w:rsidR="00DD5030" w:rsidRPr="00673D2F" w:rsidRDefault="00DD5030" w:rsidP="00487714">
                  <w:pPr>
                    <w:pStyle w:val="tekst2"/>
                    <w:spacing w:line="276" w:lineRule="auto"/>
                    <w:ind w:firstLine="0"/>
                    <w:rPr>
                      <w:rFonts w:ascii="Garamond" w:hAnsi="Garamond"/>
                      <w:lang w:eastAsia="en-US"/>
                    </w:rPr>
                  </w:pPr>
                  <w:r w:rsidRPr="00673D2F">
                    <w:rPr>
                      <w:rFonts w:ascii="Garamond" w:hAnsi="Garamond"/>
                      <w:lang w:eastAsia="en-US"/>
                    </w:rPr>
                    <w:t>konsekvenser/mindreudgifter</w:t>
                  </w:r>
                </w:p>
              </w:tc>
              <w:tc>
                <w:tcPr>
                  <w:tcW w:w="2775" w:type="dxa"/>
                  <w:tcBorders>
                    <w:top w:val="single" w:sz="4" w:space="0" w:color="000000"/>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67" w14:textId="77777777" w:rsidR="00DD5030" w:rsidRPr="00673D2F" w:rsidRDefault="00DD5030" w:rsidP="00487714">
                  <w:pPr>
                    <w:pStyle w:val="tekst2"/>
                    <w:spacing w:line="276" w:lineRule="auto"/>
                    <w:ind w:firstLine="0"/>
                    <w:rPr>
                      <w:rFonts w:ascii="Garamond" w:hAnsi="Garamond"/>
                      <w:lang w:eastAsia="en-US"/>
                    </w:rPr>
                  </w:pPr>
                  <w:r w:rsidRPr="00673D2F">
                    <w:rPr>
                      <w:rFonts w:ascii="Garamond" w:hAnsi="Garamond"/>
                      <w:lang w:eastAsia="en-US"/>
                    </w:rPr>
                    <w:t>Negative konsekvenser/merudgifter</w:t>
                  </w:r>
                </w:p>
              </w:tc>
            </w:tr>
            <w:tr w:rsidR="00293A95" w:rsidRPr="0070004E" w14:paraId="0304156B" w14:textId="77777777" w:rsidTr="00997AAB">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69" w14:textId="77777777" w:rsidR="00293A95" w:rsidRPr="00673D2F" w:rsidRDefault="00293A95" w:rsidP="00487714">
                  <w:pPr>
                    <w:pStyle w:val="tekst2"/>
                    <w:spacing w:line="276" w:lineRule="auto"/>
                    <w:ind w:firstLine="0"/>
                    <w:jc w:val="left"/>
                    <w:rPr>
                      <w:rFonts w:ascii="Garamond" w:hAnsi="Garamond"/>
                      <w:lang w:eastAsia="en-US"/>
                    </w:rPr>
                  </w:pPr>
                  <w:r w:rsidRPr="00673D2F">
                    <w:rPr>
                      <w:rFonts w:ascii="Garamond" w:hAnsi="Garamond"/>
                      <w:lang w:eastAsia="en-US"/>
                    </w:rPr>
                    <w:t>Økonomiske konsekvenser for stat, kommuner og regioner</w:t>
                  </w:r>
                </w:p>
              </w:tc>
              <w:tc>
                <w:tcPr>
                  <w:tcW w:w="5837" w:type="dxa"/>
                  <w:gridSpan w:val="2"/>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6A" w14:textId="77777777" w:rsidR="00293A95" w:rsidRPr="00673D2F" w:rsidRDefault="00293A95" w:rsidP="00487714">
                  <w:pPr>
                    <w:pStyle w:val="Opstilling-punkttegn"/>
                    <w:numPr>
                      <w:ilvl w:val="0"/>
                      <w:numId w:val="0"/>
                    </w:numPr>
                    <w:ind w:left="360"/>
                    <w:rPr>
                      <w:rFonts w:ascii="Garamond" w:hAnsi="Garamond"/>
                      <w:sz w:val="24"/>
                      <w:szCs w:val="24"/>
                    </w:rPr>
                  </w:pPr>
                  <w:r w:rsidRPr="00BD4108">
                    <w:rPr>
                      <w:rFonts w:ascii="Garamond" w:hAnsi="Garamond"/>
                      <w:sz w:val="24"/>
                      <w:szCs w:val="24"/>
                    </w:rPr>
                    <w:t>Forslaget vurderes udgiftsneutralt for det offentlige</w:t>
                  </w:r>
                </w:p>
              </w:tc>
            </w:tr>
            <w:tr w:rsidR="00DD5030" w:rsidRPr="0070004E" w14:paraId="0304156F"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6C"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t>Administrative konsekvenser for stat, kommuner og regioner</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6D" w14:textId="77777777" w:rsidR="00DD5030" w:rsidRPr="00673D2F" w:rsidRDefault="00DC44DD" w:rsidP="00487714">
                  <w:pPr>
                    <w:pStyle w:val="tekst2"/>
                    <w:spacing w:line="276" w:lineRule="auto"/>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6E" w14:textId="77777777" w:rsidR="00DD5030" w:rsidRPr="00673D2F" w:rsidRDefault="00DC44DD" w:rsidP="00487714">
                  <w:pPr>
                    <w:pStyle w:val="tekst2"/>
                    <w:spacing w:line="276" w:lineRule="auto"/>
                    <w:rPr>
                      <w:rFonts w:ascii="Garamond" w:hAnsi="Garamond"/>
                      <w:lang w:eastAsia="en-US"/>
                    </w:rPr>
                  </w:pPr>
                  <w:r w:rsidRPr="00673D2F">
                    <w:rPr>
                      <w:rFonts w:ascii="Garamond" w:hAnsi="Garamond"/>
                      <w:lang w:eastAsia="en-US"/>
                    </w:rPr>
                    <w:t>Ingen</w:t>
                  </w:r>
                </w:p>
              </w:tc>
            </w:tr>
            <w:tr w:rsidR="00DD5030" w:rsidRPr="0070004E" w14:paraId="03041573"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0"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t xml:space="preserve">Økonomiske konsekvenser for </w:t>
                  </w:r>
                  <w:r w:rsidRPr="00673D2F">
                    <w:rPr>
                      <w:rFonts w:ascii="Garamond" w:hAnsi="Garamond"/>
                      <w:lang w:eastAsia="en-US"/>
                    </w:rPr>
                    <w:lastRenderedPageBreak/>
                    <w:t>erhvervslivet</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1" w14:textId="77777777" w:rsidR="00DD5030" w:rsidRPr="00673D2F" w:rsidRDefault="00DC44DD" w:rsidP="00487714">
                  <w:pPr>
                    <w:pStyle w:val="tekst2"/>
                    <w:spacing w:line="276" w:lineRule="auto"/>
                    <w:jc w:val="left"/>
                    <w:rPr>
                      <w:rFonts w:ascii="Garamond" w:hAnsi="Garamond"/>
                      <w:lang w:eastAsia="en-US"/>
                    </w:rPr>
                  </w:pPr>
                  <w:r w:rsidRPr="00673D2F">
                    <w:rPr>
                      <w:rFonts w:ascii="Garamond" w:hAnsi="Garamond"/>
                      <w:lang w:eastAsia="en-US"/>
                    </w:rPr>
                    <w:lastRenderedPageBreak/>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72" w14:textId="77777777" w:rsidR="00DD5030" w:rsidRPr="00673D2F" w:rsidRDefault="00DC44DD" w:rsidP="00487714">
                  <w:pPr>
                    <w:pStyle w:val="Opstilling-punkttegn"/>
                    <w:numPr>
                      <w:ilvl w:val="0"/>
                      <w:numId w:val="0"/>
                    </w:numPr>
                    <w:ind w:firstLine="197"/>
                    <w:rPr>
                      <w:rFonts w:ascii="Garamond" w:hAnsi="Garamond"/>
                      <w:sz w:val="24"/>
                      <w:szCs w:val="24"/>
                    </w:rPr>
                  </w:pPr>
                  <w:r w:rsidRPr="00673D2F">
                    <w:rPr>
                      <w:rFonts w:ascii="Garamond" w:hAnsi="Garamond"/>
                      <w:sz w:val="24"/>
                      <w:szCs w:val="24"/>
                    </w:rPr>
                    <w:t>Ingen</w:t>
                  </w:r>
                </w:p>
              </w:tc>
            </w:tr>
            <w:tr w:rsidR="00DD5030" w:rsidRPr="0070004E" w14:paraId="03041577"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4"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lastRenderedPageBreak/>
                    <w:t>Administrative konsekvenser for erhvervslivet</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5"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 xml:space="preserve"> </w:t>
                  </w:r>
                  <w:r w:rsidR="00DC44DD"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76" w14:textId="77777777" w:rsidR="00DD5030" w:rsidRPr="00673D2F" w:rsidRDefault="00DC44DD" w:rsidP="00487714">
                  <w:pPr>
                    <w:pStyle w:val="tekst2"/>
                    <w:spacing w:line="276" w:lineRule="auto"/>
                    <w:jc w:val="left"/>
                    <w:rPr>
                      <w:rFonts w:ascii="Garamond" w:hAnsi="Garamond"/>
                      <w:lang w:eastAsia="en-US"/>
                    </w:rPr>
                  </w:pPr>
                  <w:r w:rsidRPr="00673D2F">
                    <w:rPr>
                      <w:rFonts w:ascii="Garamond" w:hAnsi="Garamond"/>
                      <w:lang w:eastAsia="en-US"/>
                    </w:rPr>
                    <w:t>Ingen</w:t>
                  </w:r>
                </w:p>
              </w:tc>
            </w:tr>
            <w:tr w:rsidR="00DD5030" w:rsidRPr="0070004E" w14:paraId="0304157B"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8"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t>Administrative konsekvenser for borgerne</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9"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7A"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Ingen</w:t>
                  </w:r>
                </w:p>
              </w:tc>
            </w:tr>
            <w:tr w:rsidR="00DD5030" w:rsidRPr="0070004E" w14:paraId="0304157F"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C"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t>Miljømæssige konsekvenser</w:t>
                  </w:r>
                </w:p>
              </w:tc>
              <w:tc>
                <w:tcPr>
                  <w:tcW w:w="3062" w:type="dxa"/>
                  <w:tcBorders>
                    <w:top w:val="nil"/>
                    <w:left w:val="single" w:sz="4" w:space="0" w:color="000000"/>
                    <w:bottom w:val="single" w:sz="4" w:space="0" w:color="000000"/>
                    <w:right w:val="nil"/>
                  </w:tcBorders>
                  <w:tcMar>
                    <w:top w:w="0" w:type="dxa"/>
                    <w:left w:w="141" w:type="dxa"/>
                    <w:bottom w:w="0" w:type="dxa"/>
                    <w:right w:w="141" w:type="dxa"/>
                  </w:tcMar>
                  <w:vAlign w:val="center"/>
                  <w:hideMark/>
                </w:tcPr>
                <w:p w14:paraId="0304157D"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Ingen</w:t>
                  </w:r>
                </w:p>
              </w:tc>
              <w:tc>
                <w:tcPr>
                  <w:tcW w:w="2775" w:type="dxa"/>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hideMark/>
                </w:tcPr>
                <w:p w14:paraId="0304157E"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Ingen</w:t>
                  </w:r>
                </w:p>
              </w:tc>
            </w:tr>
            <w:tr w:rsidR="00DD5030" w:rsidRPr="0070004E" w14:paraId="03041582" w14:textId="77777777" w:rsidTr="00E11D7D">
              <w:trPr>
                <w:tblCellSpacing w:w="0" w:type="dxa"/>
              </w:trPr>
              <w:tc>
                <w:tcPr>
                  <w:tcW w:w="2397" w:type="dxa"/>
                  <w:tcBorders>
                    <w:top w:val="nil"/>
                    <w:left w:val="single" w:sz="4" w:space="0" w:color="000000"/>
                    <w:bottom w:val="nil"/>
                    <w:right w:val="nil"/>
                  </w:tcBorders>
                  <w:tcMar>
                    <w:top w:w="0" w:type="dxa"/>
                    <w:left w:w="141" w:type="dxa"/>
                    <w:bottom w:w="0" w:type="dxa"/>
                    <w:right w:w="141" w:type="dxa"/>
                  </w:tcMar>
                  <w:vAlign w:val="center"/>
                  <w:hideMark/>
                </w:tcPr>
                <w:p w14:paraId="03041580" w14:textId="77777777" w:rsidR="00DD5030" w:rsidRPr="00673D2F" w:rsidRDefault="00DD5030" w:rsidP="00487714">
                  <w:pPr>
                    <w:pStyle w:val="tekst2"/>
                    <w:spacing w:line="276" w:lineRule="auto"/>
                    <w:ind w:firstLine="0"/>
                    <w:jc w:val="left"/>
                    <w:rPr>
                      <w:rFonts w:ascii="Garamond" w:hAnsi="Garamond"/>
                      <w:lang w:eastAsia="en-US"/>
                    </w:rPr>
                  </w:pPr>
                  <w:r w:rsidRPr="00673D2F">
                    <w:rPr>
                      <w:rFonts w:ascii="Garamond" w:hAnsi="Garamond"/>
                      <w:lang w:eastAsia="en-US"/>
                    </w:rPr>
                    <w:t>Forhold til EU-retten</w:t>
                  </w:r>
                </w:p>
              </w:tc>
              <w:tc>
                <w:tcPr>
                  <w:tcW w:w="5837" w:type="dxa"/>
                  <w:gridSpan w:val="2"/>
                  <w:tcBorders>
                    <w:top w:val="nil"/>
                    <w:left w:val="single" w:sz="4" w:space="0" w:color="000000"/>
                    <w:bottom w:val="nil"/>
                    <w:right w:val="single" w:sz="4" w:space="0" w:color="000000"/>
                  </w:tcBorders>
                  <w:tcMar>
                    <w:top w:w="0" w:type="dxa"/>
                    <w:left w:w="141" w:type="dxa"/>
                    <w:bottom w:w="0" w:type="dxa"/>
                    <w:right w:w="141" w:type="dxa"/>
                  </w:tcMar>
                  <w:vAlign w:val="center"/>
                  <w:hideMark/>
                </w:tcPr>
                <w:p w14:paraId="03041581" w14:textId="77777777" w:rsidR="00DD5030" w:rsidRPr="00673D2F" w:rsidRDefault="00DD5030" w:rsidP="00487714">
                  <w:pPr>
                    <w:pStyle w:val="tekst2"/>
                    <w:spacing w:line="276" w:lineRule="auto"/>
                    <w:jc w:val="left"/>
                    <w:rPr>
                      <w:rFonts w:ascii="Garamond" w:hAnsi="Garamond"/>
                      <w:lang w:eastAsia="en-US"/>
                    </w:rPr>
                  </w:pPr>
                  <w:r w:rsidRPr="00673D2F">
                    <w:rPr>
                      <w:rFonts w:ascii="Garamond" w:hAnsi="Garamond"/>
                      <w:lang w:eastAsia="en-US"/>
                    </w:rPr>
                    <w:t>[Lovforslaget indeholder ikke EU-retlige aspekter]</w:t>
                  </w:r>
                </w:p>
              </w:tc>
            </w:tr>
            <w:tr w:rsidR="00B97973" w:rsidRPr="0070004E" w14:paraId="03041586" w14:textId="77777777" w:rsidTr="00DD5030">
              <w:trPr>
                <w:tblCellSpacing w:w="0" w:type="dxa"/>
              </w:trPr>
              <w:tc>
                <w:tcPr>
                  <w:tcW w:w="2397" w:type="dxa"/>
                  <w:tcBorders>
                    <w:top w:val="nil"/>
                    <w:left w:val="single" w:sz="4" w:space="0" w:color="000000"/>
                    <w:bottom w:val="single" w:sz="4" w:space="0" w:color="000000"/>
                    <w:right w:val="nil"/>
                  </w:tcBorders>
                  <w:tcMar>
                    <w:top w:w="0" w:type="dxa"/>
                    <w:left w:w="141" w:type="dxa"/>
                    <w:bottom w:w="0" w:type="dxa"/>
                    <w:right w:w="141" w:type="dxa"/>
                  </w:tcMar>
                  <w:vAlign w:val="center"/>
                </w:tcPr>
                <w:p w14:paraId="03041583" w14:textId="77777777" w:rsidR="00B97973" w:rsidRPr="00673D2F" w:rsidRDefault="00B97973" w:rsidP="00487714">
                  <w:pPr>
                    <w:pStyle w:val="tekst2"/>
                    <w:spacing w:line="276" w:lineRule="auto"/>
                    <w:ind w:firstLine="0"/>
                    <w:jc w:val="left"/>
                    <w:rPr>
                      <w:rFonts w:ascii="Garamond" w:hAnsi="Garamond"/>
                      <w:lang w:eastAsia="en-US"/>
                    </w:rPr>
                  </w:pPr>
                  <w:r>
                    <w:rPr>
                      <w:rFonts w:ascii="Garamond" w:hAnsi="Garamond"/>
                      <w:lang w:eastAsia="en-US"/>
                    </w:rPr>
                    <w:t>Overimplementering af EU-retlige minimumsforpligtelser</w:t>
                  </w:r>
                </w:p>
              </w:tc>
              <w:tc>
                <w:tcPr>
                  <w:tcW w:w="5837" w:type="dxa"/>
                  <w:gridSpan w:val="2"/>
                  <w:tcBorders>
                    <w:top w:val="nil"/>
                    <w:left w:val="single" w:sz="4" w:space="0" w:color="000000"/>
                    <w:bottom w:val="single" w:sz="4" w:space="0" w:color="000000"/>
                    <w:right w:val="single" w:sz="4" w:space="0" w:color="000000"/>
                  </w:tcBorders>
                  <w:tcMar>
                    <w:top w:w="0" w:type="dxa"/>
                    <w:left w:w="141" w:type="dxa"/>
                    <w:bottom w:w="0" w:type="dxa"/>
                    <w:right w:w="141" w:type="dxa"/>
                  </w:tcMar>
                  <w:vAlign w:val="center"/>
                </w:tcPr>
                <w:p w14:paraId="03041584" w14:textId="77777777" w:rsidR="00B97973" w:rsidRDefault="00B97973" w:rsidP="00487714">
                  <w:pPr>
                    <w:pStyle w:val="tekst2"/>
                    <w:spacing w:line="276" w:lineRule="auto"/>
                    <w:jc w:val="left"/>
                    <w:rPr>
                      <w:rFonts w:ascii="Garamond" w:hAnsi="Garamond"/>
                      <w:lang w:eastAsia="en-US"/>
                    </w:rPr>
                  </w:pPr>
                  <w:r>
                    <w:rPr>
                      <w:rFonts w:ascii="Garamond" w:hAnsi="Garamond"/>
                      <w:lang w:eastAsia="en-US"/>
                    </w:rPr>
                    <w:t xml:space="preserve">               JA                                           NEJ</w:t>
                  </w:r>
                </w:p>
                <w:p w14:paraId="03041585" w14:textId="77777777" w:rsidR="00B97973" w:rsidRPr="00673D2F" w:rsidRDefault="00B97973" w:rsidP="00487714">
                  <w:pPr>
                    <w:pStyle w:val="tekst2"/>
                    <w:spacing w:line="276" w:lineRule="auto"/>
                    <w:jc w:val="left"/>
                    <w:rPr>
                      <w:rFonts w:ascii="Garamond" w:hAnsi="Garamond"/>
                      <w:lang w:eastAsia="en-US"/>
                    </w:rPr>
                  </w:pPr>
                  <w:r>
                    <w:rPr>
                      <w:rFonts w:ascii="Garamond" w:hAnsi="Garamond"/>
                      <w:lang w:eastAsia="en-US"/>
                    </w:rPr>
                    <w:t xml:space="preserve">                                                                 X</w:t>
                  </w:r>
                </w:p>
              </w:tc>
            </w:tr>
          </w:tbl>
          <w:p w14:paraId="03041587" w14:textId="77777777" w:rsidR="00DD5030" w:rsidRPr="00673D2F" w:rsidRDefault="00DD5030" w:rsidP="00487714">
            <w:pPr>
              <w:rPr>
                <w:rFonts w:ascii="Garamond" w:hAnsi="Garamond" w:cs="Times New Roman"/>
                <w:sz w:val="24"/>
                <w:szCs w:val="24"/>
              </w:rPr>
            </w:pPr>
          </w:p>
        </w:tc>
      </w:tr>
    </w:tbl>
    <w:p w14:paraId="03041589" w14:textId="77777777" w:rsidR="00DD5030" w:rsidRPr="00673D2F" w:rsidRDefault="00487714" w:rsidP="0093309C">
      <w:pPr>
        <w:pStyle w:val="Opstilling-talellerbogst"/>
        <w:numPr>
          <w:ilvl w:val="0"/>
          <w:numId w:val="0"/>
        </w:numPr>
        <w:rPr>
          <w:rFonts w:ascii="Garamond" w:hAnsi="Garamond"/>
        </w:rPr>
      </w:pPr>
      <w:r>
        <w:rPr>
          <w:rFonts w:ascii="Garamond" w:hAnsi="Garamond"/>
        </w:rPr>
        <w:lastRenderedPageBreak/>
        <w:br w:type="textWrapping" w:clear="all"/>
      </w:r>
    </w:p>
    <w:p w14:paraId="0304158A" w14:textId="77777777" w:rsidR="00DD5030" w:rsidRPr="00673D2F" w:rsidRDefault="00205F19" w:rsidP="0093309C">
      <w:pPr>
        <w:pStyle w:val="Opstilling-talellerbogst"/>
        <w:numPr>
          <w:ilvl w:val="0"/>
          <w:numId w:val="0"/>
        </w:numPr>
        <w:rPr>
          <w:rFonts w:ascii="Garamond" w:hAnsi="Garamond"/>
          <w:sz w:val="24"/>
          <w:szCs w:val="24"/>
        </w:rPr>
      </w:pPr>
      <w:r w:rsidRPr="00673D2F">
        <w:rPr>
          <w:rFonts w:ascii="Garamond" w:hAnsi="Garamond"/>
          <w:sz w:val="24"/>
          <w:szCs w:val="24"/>
        </w:rPr>
        <w:t xml:space="preserve">   </w:t>
      </w:r>
    </w:p>
    <w:p w14:paraId="0304158B" w14:textId="77777777" w:rsidR="0089458C" w:rsidRPr="00673D2F" w:rsidRDefault="0089458C" w:rsidP="00673D2F">
      <w:pPr>
        <w:pStyle w:val="Opstilling-talellerbogst"/>
        <w:numPr>
          <w:ilvl w:val="0"/>
          <w:numId w:val="0"/>
        </w:numPr>
        <w:spacing w:after="0" w:line="240" w:lineRule="auto"/>
        <w:rPr>
          <w:rFonts w:ascii="Garamond" w:hAnsi="Garamond"/>
          <w:sz w:val="24"/>
          <w:szCs w:val="24"/>
        </w:rPr>
      </w:pPr>
    </w:p>
    <w:p w14:paraId="0304158C" w14:textId="77777777" w:rsidR="00D84FE7" w:rsidRPr="00673D2F" w:rsidRDefault="00D84FE7" w:rsidP="00DC44DD">
      <w:pPr>
        <w:pStyle w:val="Opstilling-talellerbogst"/>
        <w:numPr>
          <w:ilvl w:val="0"/>
          <w:numId w:val="0"/>
        </w:numPr>
        <w:jc w:val="center"/>
        <w:rPr>
          <w:rFonts w:ascii="Garamond" w:hAnsi="Garamond"/>
          <w:i/>
          <w:sz w:val="24"/>
          <w:szCs w:val="24"/>
        </w:rPr>
      </w:pPr>
      <w:r w:rsidRPr="00673D2F">
        <w:rPr>
          <w:rFonts w:ascii="Garamond" w:hAnsi="Garamond"/>
          <w:i/>
          <w:sz w:val="24"/>
          <w:szCs w:val="24"/>
        </w:rPr>
        <w:t>Bemærkninger til lovforslagets enkelte bestemmelser</w:t>
      </w:r>
    </w:p>
    <w:p w14:paraId="0304158D" w14:textId="77777777" w:rsidR="00D84FE7" w:rsidRPr="00673D2F" w:rsidRDefault="00D84FE7" w:rsidP="00DD5030">
      <w:pPr>
        <w:pStyle w:val="Opstilling-talellerbogst"/>
        <w:numPr>
          <w:ilvl w:val="0"/>
          <w:numId w:val="0"/>
        </w:numPr>
        <w:ind w:right="-1"/>
        <w:rPr>
          <w:rFonts w:ascii="Garamond" w:hAnsi="Garamond"/>
          <w:sz w:val="24"/>
          <w:szCs w:val="24"/>
        </w:rPr>
      </w:pPr>
    </w:p>
    <w:p w14:paraId="0304158E" w14:textId="77777777" w:rsidR="00D84FE7" w:rsidRPr="00673D2F" w:rsidRDefault="00D84FE7" w:rsidP="00D84FE7">
      <w:pPr>
        <w:pStyle w:val="Opstilling-talellerbogst"/>
        <w:numPr>
          <w:ilvl w:val="0"/>
          <w:numId w:val="0"/>
        </w:numPr>
        <w:jc w:val="center"/>
        <w:rPr>
          <w:rFonts w:ascii="Garamond" w:hAnsi="Garamond"/>
          <w:i/>
          <w:sz w:val="24"/>
          <w:szCs w:val="24"/>
        </w:rPr>
      </w:pPr>
      <w:r w:rsidRPr="00673D2F">
        <w:rPr>
          <w:rFonts w:ascii="Garamond" w:hAnsi="Garamond"/>
          <w:i/>
          <w:sz w:val="24"/>
          <w:szCs w:val="24"/>
        </w:rPr>
        <w:t>Til § 1</w:t>
      </w:r>
    </w:p>
    <w:p w14:paraId="0304158F" w14:textId="77777777" w:rsidR="00D84FE7" w:rsidRDefault="00D84FE7" w:rsidP="0093309C">
      <w:pPr>
        <w:pStyle w:val="Opstilling-talellerbogst"/>
        <w:numPr>
          <w:ilvl w:val="0"/>
          <w:numId w:val="0"/>
        </w:numPr>
        <w:rPr>
          <w:rFonts w:ascii="Garamond" w:hAnsi="Garamond"/>
          <w:sz w:val="24"/>
          <w:szCs w:val="24"/>
        </w:rPr>
      </w:pPr>
    </w:p>
    <w:p w14:paraId="03041590" w14:textId="77777777" w:rsidR="002A6F37" w:rsidRDefault="00513B71" w:rsidP="0093309C">
      <w:pPr>
        <w:pStyle w:val="Opstilling-talellerbogst"/>
        <w:numPr>
          <w:ilvl w:val="0"/>
          <w:numId w:val="0"/>
        </w:numPr>
        <w:rPr>
          <w:rFonts w:ascii="Garamond" w:hAnsi="Garamond"/>
          <w:sz w:val="24"/>
          <w:szCs w:val="24"/>
        </w:rPr>
      </w:pPr>
      <w:r>
        <w:rPr>
          <w:rFonts w:ascii="Garamond" w:hAnsi="Garamond"/>
          <w:sz w:val="24"/>
          <w:szCs w:val="24"/>
        </w:rPr>
        <w:t>Til nr. 1.</w:t>
      </w:r>
    </w:p>
    <w:p w14:paraId="03041591" w14:textId="77777777" w:rsidR="002A6F37" w:rsidRDefault="002A6F37" w:rsidP="0093309C">
      <w:pPr>
        <w:pStyle w:val="Opstilling-talellerbogst"/>
        <w:numPr>
          <w:ilvl w:val="0"/>
          <w:numId w:val="0"/>
        </w:numPr>
        <w:rPr>
          <w:rFonts w:ascii="Garamond" w:hAnsi="Garamond"/>
          <w:sz w:val="24"/>
          <w:szCs w:val="24"/>
        </w:rPr>
      </w:pPr>
      <w:r>
        <w:rPr>
          <w:rFonts w:ascii="Garamond" w:hAnsi="Garamond"/>
          <w:sz w:val="24"/>
          <w:szCs w:val="24"/>
        </w:rPr>
        <w:t>Som følge af forslaget om indsættelse af ny § 6 c, jf. lovforslagets § 1, nr. 6, som er en undtagelse fra hovedregle</w:t>
      </w:r>
      <w:r w:rsidR="00595DF3">
        <w:rPr>
          <w:rFonts w:ascii="Garamond" w:hAnsi="Garamond"/>
          <w:sz w:val="24"/>
          <w:szCs w:val="24"/>
        </w:rPr>
        <w:t xml:space="preserve">n i lovens § 6, stk. 1, nr. 2, </w:t>
      </w:r>
      <w:r>
        <w:rPr>
          <w:rFonts w:ascii="Garamond" w:hAnsi="Garamond"/>
          <w:sz w:val="24"/>
          <w:szCs w:val="24"/>
        </w:rPr>
        <w:t>om at skolens midler alene må komme skolens skole- og undervisningsvirksomhed til gode, foreslås indføjet en henvisning til ny § 6 c i bestemmelsen.</w:t>
      </w:r>
    </w:p>
    <w:p w14:paraId="03041592" w14:textId="77777777" w:rsidR="00595DF3" w:rsidRDefault="00595DF3" w:rsidP="0093309C">
      <w:pPr>
        <w:pStyle w:val="Opstilling-talellerbogst"/>
        <w:numPr>
          <w:ilvl w:val="0"/>
          <w:numId w:val="0"/>
        </w:numPr>
        <w:rPr>
          <w:rFonts w:ascii="Garamond" w:hAnsi="Garamond"/>
          <w:sz w:val="24"/>
          <w:szCs w:val="24"/>
        </w:rPr>
      </w:pPr>
    </w:p>
    <w:p w14:paraId="03041593" w14:textId="77777777" w:rsidR="00595DF3" w:rsidRDefault="00595DF3" w:rsidP="0093309C">
      <w:pPr>
        <w:pStyle w:val="Opstilling-talellerbogst"/>
        <w:numPr>
          <w:ilvl w:val="0"/>
          <w:numId w:val="0"/>
        </w:numPr>
        <w:rPr>
          <w:rFonts w:ascii="Garamond" w:hAnsi="Garamond"/>
          <w:sz w:val="24"/>
          <w:szCs w:val="24"/>
        </w:rPr>
      </w:pPr>
      <w:r>
        <w:rPr>
          <w:rFonts w:ascii="Garamond" w:hAnsi="Garamond"/>
          <w:sz w:val="24"/>
          <w:szCs w:val="24"/>
        </w:rPr>
        <w:t xml:space="preserve">Der henvises i øvrigt til bemærkningerne til lovforslagets </w:t>
      </w:r>
      <w:r w:rsidR="00790323">
        <w:rPr>
          <w:rFonts w:ascii="Garamond" w:hAnsi="Garamond"/>
          <w:sz w:val="24"/>
          <w:szCs w:val="24"/>
        </w:rPr>
        <w:t xml:space="preserve">§ </w:t>
      </w:r>
      <w:r>
        <w:rPr>
          <w:rFonts w:ascii="Garamond" w:hAnsi="Garamond"/>
          <w:sz w:val="24"/>
          <w:szCs w:val="24"/>
        </w:rPr>
        <w:t>1, nr. 6 (ny § 6 c).</w:t>
      </w:r>
    </w:p>
    <w:p w14:paraId="03041594" w14:textId="77777777" w:rsidR="002A6F37" w:rsidRDefault="002A6F37" w:rsidP="0093309C">
      <w:pPr>
        <w:pStyle w:val="Opstilling-talellerbogst"/>
        <w:numPr>
          <w:ilvl w:val="0"/>
          <w:numId w:val="0"/>
        </w:numPr>
        <w:rPr>
          <w:rFonts w:ascii="Garamond" w:hAnsi="Garamond"/>
          <w:sz w:val="24"/>
          <w:szCs w:val="24"/>
        </w:rPr>
      </w:pPr>
    </w:p>
    <w:p w14:paraId="03041595" w14:textId="77777777" w:rsidR="00595DF3" w:rsidRPr="00673D2F" w:rsidRDefault="00595DF3" w:rsidP="00595DF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2.5.</w:t>
      </w:r>
    </w:p>
    <w:p w14:paraId="03041596" w14:textId="77777777" w:rsidR="00595DF3" w:rsidRDefault="00595DF3" w:rsidP="0093309C">
      <w:pPr>
        <w:pStyle w:val="Opstilling-talellerbogst"/>
        <w:numPr>
          <w:ilvl w:val="0"/>
          <w:numId w:val="0"/>
        </w:numPr>
        <w:rPr>
          <w:rFonts w:ascii="Garamond" w:hAnsi="Garamond"/>
          <w:sz w:val="24"/>
          <w:szCs w:val="24"/>
        </w:rPr>
      </w:pPr>
    </w:p>
    <w:p w14:paraId="03041597" w14:textId="77777777" w:rsidR="00595DF3" w:rsidRDefault="00595DF3" w:rsidP="0093309C">
      <w:pPr>
        <w:pStyle w:val="Opstilling-talellerbogst"/>
        <w:numPr>
          <w:ilvl w:val="0"/>
          <w:numId w:val="0"/>
        </w:numPr>
        <w:rPr>
          <w:rFonts w:ascii="Garamond" w:hAnsi="Garamond"/>
          <w:sz w:val="24"/>
          <w:szCs w:val="24"/>
        </w:rPr>
      </w:pPr>
    </w:p>
    <w:p w14:paraId="03041598" w14:textId="77777777" w:rsidR="002A6F37" w:rsidRDefault="002A6F37" w:rsidP="0093309C">
      <w:pPr>
        <w:pStyle w:val="Opstilling-talellerbogst"/>
        <w:numPr>
          <w:ilvl w:val="0"/>
          <w:numId w:val="0"/>
        </w:numPr>
        <w:rPr>
          <w:rFonts w:ascii="Garamond" w:hAnsi="Garamond"/>
          <w:sz w:val="24"/>
          <w:szCs w:val="24"/>
        </w:rPr>
      </w:pPr>
      <w:r>
        <w:rPr>
          <w:rFonts w:ascii="Garamond" w:hAnsi="Garamond"/>
          <w:sz w:val="24"/>
          <w:szCs w:val="24"/>
        </w:rPr>
        <w:t>Til nr. 2.</w:t>
      </w:r>
    </w:p>
    <w:p w14:paraId="03041599" w14:textId="77777777" w:rsidR="00DC10F2" w:rsidRDefault="00DC10F2" w:rsidP="00DC10F2">
      <w:pPr>
        <w:pStyle w:val="Opstilling-talellerbogst"/>
        <w:numPr>
          <w:ilvl w:val="0"/>
          <w:numId w:val="0"/>
        </w:numPr>
        <w:rPr>
          <w:rFonts w:ascii="Garamond" w:hAnsi="Garamond"/>
          <w:sz w:val="24"/>
          <w:szCs w:val="24"/>
        </w:rPr>
      </w:pPr>
      <w:r>
        <w:rPr>
          <w:rFonts w:ascii="Garamond" w:hAnsi="Garamond"/>
          <w:sz w:val="24"/>
          <w:szCs w:val="24"/>
        </w:rPr>
        <w:t>Som følge af forslaget om inds</w:t>
      </w:r>
      <w:r w:rsidR="00261E3D">
        <w:rPr>
          <w:rFonts w:ascii="Garamond" w:hAnsi="Garamond"/>
          <w:sz w:val="24"/>
          <w:szCs w:val="24"/>
        </w:rPr>
        <w:t>ættelse af ny § 6, stk. 1, nr. 5</w:t>
      </w:r>
      <w:r>
        <w:rPr>
          <w:rFonts w:ascii="Garamond" w:hAnsi="Garamond"/>
          <w:sz w:val="24"/>
          <w:szCs w:val="24"/>
        </w:rPr>
        <w:t>, jf. lovforslagets § 1, nr. 4, om at skolens bygninger og arealer hovedsagelig skal ligge i geografisk nærhed af hinanden, foreslås den gældende regel i lovens § 6, stk. 1. nr. 4, om at skolen hovedsagelig skal udgøre en geografisk og bygningsmæssig enhed, at udgå af loven, idet den f</w:t>
      </w:r>
      <w:r w:rsidR="00832E60">
        <w:rPr>
          <w:rFonts w:ascii="Garamond" w:hAnsi="Garamond"/>
          <w:sz w:val="24"/>
          <w:szCs w:val="24"/>
        </w:rPr>
        <w:t>oreslåede nye § 6, stk. 1, nr. 5</w:t>
      </w:r>
      <w:r>
        <w:rPr>
          <w:rFonts w:ascii="Garamond" w:hAnsi="Garamond"/>
          <w:sz w:val="24"/>
          <w:szCs w:val="24"/>
        </w:rPr>
        <w:t>, erstatter denne regel.</w:t>
      </w:r>
    </w:p>
    <w:p w14:paraId="0304159A" w14:textId="77777777" w:rsidR="00DC10F2" w:rsidRDefault="00DC10F2" w:rsidP="00DC10F2">
      <w:pPr>
        <w:pStyle w:val="Opstilling-talellerbogst"/>
        <w:numPr>
          <w:ilvl w:val="0"/>
          <w:numId w:val="0"/>
        </w:numPr>
        <w:rPr>
          <w:rFonts w:ascii="Garamond" w:hAnsi="Garamond"/>
          <w:sz w:val="24"/>
          <w:szCs w:val="24"/>
        </w:rPr>
      </w:pPr>
    </w:p>
    <w:p w14:paraId="0304159B" w14:textId="77777777" w:rsidR="00DC10F2" w:rsidRDefault="00DC10F2" w:rsidP="00DC10F2">
      <w:pPr>
        <w:pStyle w:val="Opstilling-talellerbogst"/>
        <w:numPr>
          <w:ilvl w:val="0"/>
          <w:numId w:val="0"/>
        </w:numPr>
        <w:rPr>
          <w:rFonts w:ascii="Garamond" w:hAnsi="Garamond"/>
          <w:sz w:val="24"/>
          <w:szCs w:val="24"/>
        </w:rPr>
      </w:pPr>
      <w:r>
        <w:rPr>
          <w:rFonts w:ascii="Garamond" w:hAnsi="Garamond"/>
          <w:sz w:val="24"/>
          <w:szCs w:val="24"/>
        </w:rPr>
        <w:t>Der henvises i øvrigt til bemærkningerne til lovforslagets</w:t>
      </w:r>
      <w:r w:rsidR="00790323">
        <w:rPr>
          <w:rFonts w:ascii="Garamond" w:hAnsi="Garamond"/>
          <w:sz w:val="24"/>
          <w:szCs w:val="24"/>
        </w:rPr>
        <w:t xml:space="preserve"> §</w:t>
      </w:r>
      <w:r>
        <w:rPr>
          <w:rFonts w:ascii="Garamond" w:hAnsi="Garamond"/>
          <w:sz w:val="24"/>
          <w:szCs w:val="24"/>
        </w:rPr>
        <w:t xml:space="preserve"> 1, nr. 4.</w:t>
      </w:r>
    </w:p>
    <w:p w14:paraId="0304159C" w14:textId="77777777" w:rsidR="00DC10F2" w:rsidRDefault="00DC10F2" w:rsidP="00DC10F2">
      <w:pPr>
        <w:pStyle w:val="Opstilling-talellerbogst"/>
        <w:numPr>
          <w:ilvl w:val="0"/>
          <w:numId w:val="0"/>
        </w:numPr>
        <w:rPr>
          <w:rFonts w:ascii="Garamond" w:hAnsi="Garamond"/>
          <w:sz w:val="24"/>
          <w:szCs w:val="24"/>
        </w:rPr>
      </w:pPr>
    </w:p>
    <w:p w14:paraId="0304159D" w14:textId="77777777" w:rsidR="00DC10F2" w:rsidRPr="00673D2F" w:rsidRDefault="00DC10F2" w:rsidP="00DC10F2">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2.1.</w:t>
      </w:r>
    </w:p>
    <w:p w14:paraId="0304159F" w14:textId="77777777" w:rsidR="00595DF3" w:rsidRDefault="00595DF3" w:rsidP="002A6F37">
      <w:pPr>
        <w:pStyle w:val="Opstilling-talellerbogst"/>
        <w:numPr>
          <w:ilvl w:val="0"/>
          <w:numId w:val="0"/>
        </w:numPr>
        <w:rPr>
          <w:rFonts w:ascii="Garamond" w:hAnsi="Garamond"/>
          <w:sz w:val="24"/>
          <w:szCs w:val="24"/>
        </w:rPr>
      </w:pPr>
    </w:p>
    <w:p w14:paraId="030415A0" w14:textId="77777777" w:rsidR="002A6F37" w:rsidRDefault="002A6F37" w:rsidP="0093309C">
      <w:pPr>
        <w:pStyle w:val="Opstilling-talellerbogst"/>
        <w:numPr>
          <w:ilvl w:val="0"/>
          <w:numId w:val="0"/>
        </w:numPr>
        <w:rPr>
          <w:rFonts w:ascii="Garamond" w:hAnsi="Garamond"/>
          <w:sz w:val="24"/>
          <w:szCs w:val="24"/>
        </w:rPr>
      </w:pPr>
    </w:p>
    <w:p w14:paraId="030415A1" w14:textId="77777777" w:rsidR="00513B71" w:rsidRDefault="002A6F37" w:rsidP="0093309C">
      <w:pPr>
        <w:pStyle w:val="Opstilling-talellerbogst"/>
        <w:numPr>
          <w:ilvl w:val="0"/>
          <w:numId w:val="0"/>
        </w:numPr>
        <w:rPr>
          <w:rFonts w:ascii="Garamond" w:hAnsi="Garamond"/>
          <w:sz w:val="24"/>
          <w:szCs w:val="24"/>
        </w:rPr>
      </w:pPr>
      <w:r>
        <w:rPr>
          <w:rFonts w:ascii="Garamond" w:hAnsi="Garamond"/>
          <w:sz w:val="24"/>
          <w:szCs w:val="24"/>
        </w:rPr>
        <w:t>Til nr. 3.</w:t>
      </w:r>
    </w:p>
    <w:p w14:paraId="030415A2" w14:textId="77777777" w:rsidR="00DC10F2" w:rsidRDefault="00DC10F2" w:rsidP="00DC10F2">
      <w:pPr>
        <w:pStyle w:val="Opstilling-talellerbogst"/>
        <w:numPr>
          <w:ilvl w:val="0"/>
          <w:numId w:val="0"/>
        </w:numPr>
        <w:rPr>
          <w:rFonts w:ascii="Garamond" w:hAnsi="Garamond"/>
          <w:sz w:val="24"/>
          <w:szCs w:val="24"/>
        </w:rPr>
      </w:pPr>
      <w:r>
        <w:rPr>
          <w:rFonts w:ascii="Garamond" w:hAnsi="Garamond"/>
          <w:sz w:val="24"/>
          <w:szCs w:val="24"/>
        </w:rPr>
        <w:lastRenderedPageBreak/>
        <w:t>Som følge af forslaget om indsættelse af ny § 6 a, jf. lovforslagets § 1, nr. 6, som indebærer undtagelser fra hovedreglen i lovens § 6, stk. 1, nr. 6, om at en skole skal være ejer af skolens bygninger eller hovedparten heraf og ikke må eje bygninger sammen med andre, foreslås indføjet en henvisning til ny § 6 a i bestemmelsen.</w:t>
      </w:r>
    </w:p>
    <w:p w14:paraId="030415A3" w14:textId="77777777" w:rsidR="00DC10F2" w:rsidRDefault="00DC10F2" w:rsidP="00DC10F2">
      <w:pPr>
        <w:pStyle w:val="Opstilling-talellerbogst"/>
        <w:numPr>
          <w:ilvl w:val="0"/>
          <w:numId w:val="0"/>
        </w:numPr>
        <w:rPr>
          <w:rFonts w:ascii="Garamond" w:hAnsi="Garamond"/>
          <w:sz w:val="24"/>
          <w:szCs w:val="24"/>
        </w:rPr>
      </w:pPr>
    </w:p>
    <w:p w14:paraId="030415A4" w14:textId="77777777" w:rsidR="00DC10F2" w:rsidRDefault="00DC10F2" w:rsidP="00DC10F2">
      <w:pPr>
        <w:pStyle w:val="Opstilling-talellerbogst"/>
        <w:numPr>
          <w:ilvl w:val="0"/>
          <w:numId w:val="0"/>
        </w:numPr>
        <w:rPr>
          <w:rFonts w:ascii="Garamond" w:hAnsi="Garamond"/>
          <w:sz w:val="24"/>
          <w:szCs w:val="24"/>
        </w:rPr>
      </w:pPr>
      <w:r>
        <w:rPr>
          <w:rFonts w:ascii="Garamond" w:hAnsi="Garamond"/>
          <w:sz w:val="24"/>
          <w:szCs w:val="24"/>
        </w:rPr>
        <w:t>Der henvises i øvrigt til bemærkningerne til lovforslagets</w:t>
      </w:r>
      <w:r w:rsidR="00790323">
        <w:rPr>
          <w:rFonts w:ascii="Garamond" w:hAnsi="Garamond"/>
          <w:sz w:val="24"/>
          <w:szCs w:val="24"/>
        </w:rPr>
        <w:t xml:space="preserve"> §</w:t>
      </w:r>
      <w:r>
        <w:rPr>
          <w:rFonts w:ascii="Garamond" w:hAnsi="Garamond"/>
          <w:sz w:val="24"/>
          <w:szCs w:val="24"/>
        </w:rPr>
        <w:t xml:space="preserve"> 1, nr. 6 (ny § 6 a).</w:t>
      </w:r>
    </w:p>
    <w:p w14:paraId="030415A5" w14:textId="77777777" w:rsidR="00DC10F2" w:rsidRDefault="00DC10F2" w:rsidP="00DC10F2">
      <w:pPr>
        <w:pStyle w:val="Opstilling-talellerbogst"/>
        <w:numPr>
          <w:ilvl w:val="0"/>
          <w:numId w:val="0"/>
        </w:numPr>
        <w:rPr>
          <w:rFonts w:ascii="Garamond" w:hAnsi="Garamond"/>
          <w:sz w:val="24"/>
          <w:szCs w:val="24"/>
        </w:rPr>
      </w:pPr>
    </w:p>
    <w:p w14:paraId="030415A6" w14:textId="77777777" w:rsidR="00DC10F2" w:rsidRPr="00673D2F" w:rsidRDefault="00DC10F2" w:rsidP="00DC10F2">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2.2. og 2.3.</w:t>
      </w:r>
    </w:p>
    <w:p w14:paraId="030415A7" w14:textId="77777777" w:rsidR="00DC10F2" w:rsidRDefault="00DC10F2" w:rsidP="0093309C">
      <w:pPr>
        <w:pStyle w:val="Opstilling-talellerbogst"/>
        <w:numPr>
          <w:ilvl w:val="0"/>
          <w:numId w:val="0"/>
        </w:numPr>
        <w:rPr>
          <w:rFonts w:ascii="Garamond" w:hAnsi="Garamond"/>
          <w:sz w:val="24"/>
          <w:szCs w:val="24"/>
        </w:rPr>
      </w:pPr>
    </w:p>
    <w:p w14:paraId="36F90D00" w14:textId="77777777" w:rsidR="00DB4666" w:rsidRDefault="00DB4666" w:rsidP="0093309C">
      <w:pPr>
        <w:pStyle w:val="Opstilling-talellerbogst"/>
        <w:numPr>
          <w:ilvl w:val="0"/>
          <w:numId w:val="0"/>
        </w:numPr>
        <w:rPr>
          <w:rFonts w:ascii="Garamond" w:hAnsi="Garamond"/>
          <w:sz w:val="24"/>
          <w:szCs w:val="24"/>
        </w:rPr>
      </w:pPr>
    </w:p>
    <w:p w14:paraId="030415A8" w14:textId="77777777" w:rsidR="00595DF3" w:rsidRPr="00673D2F" w:rsidRDefault="00595DF3" w:rsidP="0093309C">
      <w:pPr>
        <w:pStyle w:val="Opstilling-talellerbogst"/>
        <w:numPr>
          <w:ilvl w:val="0"/>
          <w:numId w:val="0"/>
        </w:numPr>
        <w:rPr>
          <w:rFonts w:ascii="Garamond" w:hAnsi="Garamond"/>
          <w:sz w:val="24"/>
          <w:szCs w:val="24"/>
        </w:rPr>
      </w:pPr>
      <w:r>
        <w:rPr>
          <w:rFonts w:ascii="Garamond" w:hAnsi="Garamond"/>
          <w:sz w:val="24"/>
          <w:szCs w:val="24"/>
        </w:rPr>
        <w:t>Til nr. 4.</w:t>
      </w:r>
    </w:p>
    <w:p w14:paraId="030415A9" w14:textId="77777777" w:rsidR="00E2270C" w:rsidRDefault="00545E62" w:rsidP="00736BF2">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F01130">
        <w:rPr>
          <w:rFonts w:ascii="Garamond" w:hAnsi="Garamond"/>
          <w:sz w:val="24"/>
          <w:szCs w:val="24"/>
        </w:rPr>
        <w:t xml:space="preserve">Det følger af </w:t>
      </w:r>
      <w:r w:rsidR="00317610" w:rsidRPr="00673D2F">
        <w:rPr>
          <w:rFonts w:ascii="Garamond" w:hAnsi="Garamond"/>
          <w:sz w:val="24"/>
          <w:szCs w:val="24"/>
        </w:rPr>
        <w:t>§ 6, stk. 1, nr. 4</w:t>
      </w:r>
      <w:r w:rsidR="00075C71">
        <w:rPr>
          <w:rFonts w:ascii="Garamond" w:hAnsi="Garamond"/>
          <w:sz w:val="24"/>
          <w:szCs w:val="24"/>
        </w:rPr>
        <w:t>,</w:t>
      </w:r>
      <w:r w:rsidR="00317610" w:rsidRPr="00673D2F">
        <w:rPr>
          <w:rFonts w:ascii="Garamond" w:hAnsi="Garamond"/>
          <w:sz w:val="24"/>
          <w:szCs w:val="24"/>
        </w:rPr>
        <w:t xml:space="preserve"> i</w:t>
      </w:r>
      <w:r w:rsidR="00736BF2" w:rsidRPr="00673D2F">
        <w:rPr>
          <w:rFonts w:ascii="Garamond" w:hAnsi="Garamond"/>
          <w:sz w:val="24"/>
          <w:szCs w:val="24"/>
        </w:rPr>
        <w:t xml:space="preserve"> lov om efterskoler og frie fagskoler</w:t>
      </w:r>
      <w:r w:rsidR="00F01130">
        <w:rPr>
          <w:rFonts w:ascii="Garamond" w:hAnsi="Garamond"/>
          <w:sz w:val="24"/>
          <w:szCs w:val="24"/>
        </w:rPr>
        <w:t>, at</w:t>
      </w:r>
      <w:r w:rsidR="00736BF2" w:rsidRPr="00673D2F">
        <w:rPr>
          <w:rFonts w:ascii="Garamond" w:hAnsi="Garamond"/>
          <w:sz w:val="24"/>
          <w:szCs w:val="24"/>
        </w:rPr>
        <w:t xml:space="preserve"> en skole </w:t>
      </w:r>
      <w:r w:rsidR="00F01130">
        <w:rPr>
          <w:rFonts w:ascii="Garamond" w:hAnsi="Garamond"/>
          <w:sz w:val="24"/>
          <w:szCs w:val="24"/>
        </w:rPr>
        <w:t xml:space="preserve">skal </w:t>
      </w:r>
      <w:r w:rsidR="00736BF2" w:rsidRPr="00673D2F">
        <w:rPr>
          <w:rFonts w:ascii="Garamond" w:hAnsi="Garamond"/>
          <w:sz w:val="24"/>
          <w:szCs w:val="24"/>
        </w:rPr>
        <w:t>råde over egnede og tilstrækkelige elevværelser, forstander- og lærerbolig, kostforplejnings- og opholdsarealer, undervisningslokaler og udstyr samt hovedsagelig udgøre en geografisk og bygni</w:t>
      </w:r>
      <w:r w:rsidR="00317610" w:rsidRPr="00673D2F">
        <w:rPr>
          <w:rFonts w:ascii="Garamond" w:hAnsi="Garamond"/>
          <w:sz w:val="24"/>
          <w:szCs w:val="24"/>
        </w:rPr>
        <w:t>ngsmæssig enhed.</w:t>
      </w:r>
      <w:r w:rsidR="00F01130">
        <w:rPr>
          <w:rFonts w:ascii="Garamond" w:hAnsi="Garamond"/>
          <w:sz w:val="24"/>
          <w:szCs w:val="24"/>
        </w:rPr>
        <w:t xml:space="preserve"> </w:t>
      </w:r>
    </w:p>
    <w:p w14:paraId="030415AA" w14:textId="77777777" w:rsidR="00E2270C" w:rsidRDefault="00E2270C" w:rsidP="00736BF2">
      <w:pPr>
        <w:pStyle w:val="Opstilling-talellerbogst"/>
        <w:numPr>
          <w:ilvl w:val="0"/>
          <w:numId w:val="0"/>
        </w:numPr>
        <w:rPr>
          <w:rFonts w:ascii="Garamond" w:hAnsi="Garamond"/>
          <w:sz w:val="24"/>
          <w:szCs w:val="24"/>
        </w:rPr>
      </w:pPr>
    </w:p>
    <w:p w14:paraId="030415AB" w14:textId="77777777" w:rsidR="00E2270C" w:rsidRDefault="00F01130" w:rsidP="00736BF2">
      <w:pPr>
        <w:pStyle w:val="Opstilling-talellerbogst"/>
        <w:numPr>
          <w:ilvl w:val="0"/>
          <w:numId w:val="0"/>
        </w:numPr>
        <w:rPr>
          <w:rFonts w:ascii="Garamond" w:hAnsi="Garamond"/>
          <w:sz w:val="24"/>
          <w:szCs w:val="24"/>
        </w:rPr>
      </w:pPr>
      <w:r>
        <w:rPr>
          <w:rFonts w:ascii="Garamond" w:hAnsi="Garamond"/>
          <w:sz w:val="24"/>
          <w:szCs w:val="24"/>
        </w:rPr>
        <w:t>Efter de gældende regler skal en skoles bygninger og arealer hovedsagelig ligge inden for samme eller til hinanden grænsende matrikler. Det fremgår dog af forarbejderne,</w:t>
      </w:r>
      <w:r w:rsidR="00DC10F2">
        <w:rPr>
          <w:rFonts w:ascii="Garamond" w:hAnsi="Garamond"/>
          <w:sz w:val="24"/>
          <w:szCs w:val="24"/>
        </w:rPr>
        <w:t xml:space="preserve"> til lov nr. 48 af 28. januar 2009, jf. lovforslag</w:t>
      </w:r>
      <w:r w:rsidR="00DC10F2" w:rsidRPr="001A239F">
        <w:rPr>
          <w:rFonts w:ascii="Garamond" w:hAnsi="Garamond"/>
          <w:sz w:val="24"/>
          <w:szCs w:val="24"/>
        </w:rPr>
        <w:t xml:space="preserve"> nr. L50 (2008-2009), jf. Folketingstiden</w:t>
      </w:r>
      <w:r w:rsidR="00DC10F2">
        <w:rPr>
          <w:rFonts w:ascii="Garamond" w:hAnsi="Garamond"/>
          <w:sz w:val="24"/>
          <w:szCs w:val="24"/>
        </w:rPr>
        <w:t xml:space="preserve">de 2003-04, tillæg A, side 1449, </w:t>
      </w:r>
      <w:r>
        <w:rPr>
          <w:rFonts w:ascii="Garamond" w:hAnsi="Garamond"/>
          <w:sz w:val="24"/>
          <w:szCs w:val="24"/>
        </w:rPr>
        <w:t>at enkelte særlige undervisningsfaciliteter kan ligge i større afstand fra skolens geografiske og bygningsmæssige enhed.</w:t>
      </w:r>
    </w:p>
    <w:p w14:paraId="030415AC" w14:textId="77777777" w:rsidR="00E2270C" w:rsidRDefault="00E2270C" w:rsidP="00736BF2">
      <w:pPr>
        <w:pStyle w:val="Opstilling-talellerbogst"/>
        <w:numPr>
          <w:ilvl w:val="0"/>
          <w:numId w:val="0"/>
        </w:numPr>
        <w:rPr>
          <w:rFonts w:ascii="Garamond" w:hAnsi="Garamond"/>
          <w:sz w:val="24"/>
          <w:szCs w:val="24"/>
        </w:rPr>
      </w:pPr>
    </w:p>
    <w:p w14:paraId="030415AD" w14:textId="77777777" w:rsidR="00736BF2" w:rsidRPr="00673D2F" w:rsidRDefault="002244B2" w:rsidP="00736BF2">
      <w:pPr>
        <w:pStyle w:val="Opstilling-talellerbogst"/>
        <w:numPr>
          <w:ilvl w:val="0"/>
          <w:numId w:val="0"/>
        </w:numPr>
        <w:rPr>
          <w:rFonts w:ascii="Garamond" w:hAnsi="Garamond"/>
          <w:sz w:val="24"/>
          <w:szCs w:val="24"/>
        </w:rPr>
      </w:pPr>
      <w:r>
        <w:rPr>
          <w:rFonts w:ascii="Garamond" w:hAnsi="Garamond"/>
          <w:sz w:val="24"/>
          <w:szCs w:val="24"/>
        </w:rPr>
        <w:t xml:space="preserve"> Det er i forarbejderne forudsat, at det</w:t>
      </w:r>
      <w:r w:rsidRPr="00673D2F">
        <w:rPr>
          <w:rFonts w:ascii="Garamond" w:hAnsi="Garamond"/>
          <w:sz w:val="24"/>
          <w:szCs w:val="24"/>
        </w:rPr>
        <w:t xml:space="preserve"> er enkelt, trygt og sikkert at færdes i og mellem skolens bygninger og arealer, herunder særligt skolens kernefaciliteter.</w:t>
      </w:r>
    </w:p>
    <w:p w14:paraId="030415AE" w14:textId="77777777" w:rsidR="0093309C" w:rsidRPr="00673D2F" w:rsidRDefault="0093309C" w:rsidP="00511C94">
      <w:pPr>
        <w:pStyle w:val="Opstilling-talellerbogst"/>
        <w:numPr>
          <w:ilvl w:val="0"/>
          <w:numId w:val="0"/>
        </w:numPr>
        <w:rPr>
          <w:rFonts w:ascii="Garamond" w:hAnsi="Garamond"/>
          <w:sz w:val="24"/>
          <w:szCs w:val="24"/>
        </w:rPr>
      </w:pPr>
    </w:p>
    <w:p w14:paraId="030415AF" w14:textId="77777777" w:rsidR="00736BF2" w:rsidRPr="00673D2F" w:rsidRDefault="00545E62" w:rsidP="00736BF2">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F01130">
        <w:rPr>
          <w:rFonts w:ascii="Garamond" w:hAnsi="Garamond"/>
          <w:sz w:val="24"/>
          <w:szCs w:val="24"/>
        </w:rPr>
        <w:t>Det foreslås</w:t>
      </w:r>
      <w:r w:rsidR="00DC10F2">
        <w:rPr>
          <w:rFonts w:ascii="Garamond" w:hAnsi="Garamond"/>
          <w:sz w:val="24"/>
          <w:szCs w:val="24"/>
        </w:rPr>
        <w:t xml:space="preserve"> </w:t>
      </w:r>
      <w:r w:rsidR="00DC10F2" w:rsidRPr="00673D2F">
        <w:rPr>
          <w:rFonts w:ascii="Garamond" w:hAnsi="Garamond"/>
          <w:sz w:val="24"/>
          <w:szCs w:val="24"/>
        </w:rPr>
        <w:t>i et vist omfang</w:t>
      </w:r>
      <w:r w:rsidR="00F01130">
        <w:rPr>
          <w:rFonts w:ascii="Garamond" w:hAnsi="Garamond"/>
          <w:sz w:val="24"/>
          <w:szCs w:val="24"/>
        </w:rPr>
        <w:t xml:space="preserve"> at lempe kravet i </w:t>
      </w:r>
      <w:r w:rsidR="00317610" w:rsidRPr="004A0449">
        <w:rPr>
          <w:rFonts w:ascii="Garamond" w:hAnsi="Garamond"/>
          <w:i/>
          <w:sz w:val="24"/>
          <w:szCs w:val="24"/>
        </w:rPr>
        <w:t>§ 6, stk. 1, nr. 4,</w:t>
      </w:r>
      <w:r w:rsidR="00317610" w:rsidRPr="00673D2F">
        <w:rPr>
          <w:rFonts w:ascii="Garamond" w:hAnsi="Garamond"/>
          <w:sz w:val="24"/>
          <w:szCs w:val="24"/>
        </w:rPr>
        <w:t xml:space="preserve"> </w:t>
      </w:r>
      <w:r w:rsidR="00736BF2" w:rsidRPr="00673D2F">
        <w:rPr>
          <w:rFonts w:ascii="Garamond" w:hAnsi="Garamond"/>
          <w:sz w:val="24"/>
          <w:szCs w:val="24"/>
        </w:rPr>
        <w:t>om, at en skoles bygninger og arealer hovedsageligt skal udgøre en geografis</w:t>
      </w:r>
      <w:r w:rsidR="00317610" w:rsidRPr="00673D2F">
        <w:rPr>
          <w:rFonts w:ascii="Garamond" w:hAnsi="Garamond"/>
          <w:sz w:val="24"/>
          <w:szCs w:val="24"/>
        </w:rPr>
        <w:t>k og bygningsmæssig enhed</w:t>
      </w:r>
      <w:r w:rsidR="00736BF2" w:rsidRPr="00673D2F">
        <w:rPr>
          <w:rFonts w:ascii="Garamond" w:hAnsi="Garamond"/>
          <w:sz w:val="24"/>
          <w:szCs w:val="24"/>
        </w:rPr>
        <w:t>.</w:t>
      </w:r>
      <w:r w:rsidR="00DC10F2">
        <w:rPr>
          <w:rFonts w:ascii="Garamond" w:hAnsi="Garamond"/>
          <w:sz w:val="24"/>
          <w:szCs w:val="24"/>
        </w:rPr>
        <w:t xml:space="preserve"> Skoler godkendt før 1. januar 1994 er omfattet af de lempeligere krav i lovens § 6, stk. 3.</w:t>
      </w:r>
      <w:r w:rsidR="00736BF2" w:rsidRPr="00673D2F">
        <w:rPr>
          <w:rFonts w:ascii="Garamond" w:hAnsi="Garamond"/>
          <w:sz w:val="24"/>
          <w:szCs w:val="24"/>
        </w:rPr>
        <w:t xml:space="preserve"> Det foreslås med udgangspunkt i kravet for de frie grundskoler om,</w:t>
      </w:r>
      <w:r w:rsidR="00317610" w:rsidRPr="00673D2F">
        <w:rPr>
          <w:rFonts w:ascii="Garamond" w:hAnsi="Garamond"/>
          <w:sz w:val="24"/>
          <w:szCs w:val="24"/>
        </w:rPr>
        <w:t xml:space="preserve"> at skolens bygninger</w:t>
      </w:r>
      <w:r w:rsidR="00736BF2" w:rsidRPr="00673D2F">
        <w:rPr>
          <w:rFonts w:ascii="Garamond" w:hAnsi="Garamond"/>
          <w:sz w:val="24"/>
          <w:szCs w:val="24"/>
        </w:rPr>
        <w:t xml:space="preserve"> skal ligge i geografisk nærhed af hinanden, at en efterskoles</w:t>
      </w:r>
      <w:r w:rsidR="00E01DB4">
        <w:rPr>
          <w:rFonts w:ascii="Garamond" w:hAnsi="Garamond"/>
          <w:sz w:val="24"/>
          <w:szCs w:val="24"/>
        </w:rPr>
        <w:t xml:space="preserve"> eller en fri fagskoles</w:t>
      </w:r>
      <w:r w:rsidR="00736BF2" w:rsidRPr="00673D2F">
        <w:rPr>
          <w:rFonts w:ascii="Garamond" w:hAnsi="Garamond"/>
          <w:sz w:val="24"/>
          <w:szCs w:val="24"/>
        </w:rPr>
        <w:t xml:space="preserve"> bygninger og arealer fremover hovedsagelig skal ligge i geografisk nærhed af hinanden. </w:t>
      </w:r>
      <w:r w:rsidR="0089320D" w:rsidRPr="00673D2F">
        <w:rPr>
          <w:rFonts w:ascii="Garamond" w:hAnsi="Garamond"/>
          <w:sz w:val="24"/>
          <w:szCs w:val="24"/>
        </w:rPr>
        <w:t>Med forslaget harmoniseres d</w:t>
      </w:r>
      <w:r w:rsidR="00317610" w:rsidRPr="00673D2F">
        <w:rPr>
          <w:rFonts w:ascii="Garamond" w:hAnsi="Garamond"/>
          <w:sz w:val="24"/>
          <w:szCs w:val="24"/>
        </w:rPr>
        <w:t>e geografiske krav til de bygningsmæssige rammer for s</w:t>
      </w:r>
      <w:r w:rsidR="0089320D" w:rsidRPr="00673D2F">
        <w:rPr>
          <w:rFonts w:ascii="Garamond" w:hAnsi="Garamond"/>
          <w:sz w:val="24"/>
          <w:szCs w:val="24"/>
        </w:rPr>
        <w:t>koler</w:t>
      </w:r>
      <w:r w:rsidR="00E01DB4">
        <w:rPr>
          <w:rFonts w:ascii="Garamond" w:hAnsi="Garamond"/>
          <w:sz w:val="24"/>
          <w:szCs w:val="24"/>
        </w:rPr>
        <w:t>ne</w:t>
      </w:r>
      <w:r w:rsidR="00317610" w:rsidRPr="00673D2F">
        <w:rPr>
          <w:rFonts w:ascii="Garamond" w:hAnsi="Garamond"/>
          <w:sz w:val="24"/>
          <w:szCs w:val="24"/>
        </w:rPr>
        <w:t xml:space="preserve"> i vidt omfang med de regler på området, der gælder for frie grundskoler, jf. § 5, stk. 6, i lov om friskoler og private grundskoler m.v.</w:t>
      </w:r>
    </w:p>
    <w:p w14:paraId="030415B0" w14:textId="77777777" w:rsidR="00736BF2" w:rsidRPr="00673D2F" w:rsidRDefault="00736BF2" w:rsidP="00736BF2">
      <w:pPr>
        <w:pStyle w:val="Opstilling-talellerbogst"/>
        <w:numPr>
          <w:ilvl w:val="0"/>
          <w:numId w:val="0"/>
        </w:numPr>
        <w:rPr>
          <w:rFonts w:ascii="Garamond" w:hAnsi="Garamond"/>
          <w:sz w:val="24"/>
          <w:szCs w:val="24"/>
        </w:rPr>
      </w:pPr>
    </w:p>
    <w:p w14:paraId="030415B1" w14:textId="6F03358F" w:rsidR="00736BF2" w:rsidRPr="00673D2F" w:rsidRDefault="00545E62" w:rsidP="00736BF2">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736BF2" w:rsidRPr="00673D2F">
        <w:rPr>
          <w:rFonts w:ascii="Garamond" w:hAnsi="Garamond"/>
          <w:sz w:val="24"/>
          <w:szCs w:val="24"/>
        </w:rPr>
        <w:t>Med forslaget tilsigtes en øget fleksibilitet for efterskolerne</w:t>
      </w:r>
      <w:r w:rsidR="00E01DB4">
        <w:rPr>
          <w:rFonts w:ascii="Garamond" w:hAnsi="Garamond"/>
          <w:sz w:val="24"/>
          <w:szCs w:val="24"/>
        </w:rPr>
        <w:t xml:space="preserve"> og de frie fagskoler</w:t>
      </w:r>
      <w:r w:rsidR="00736BF2" w:rsidRPr="00673D2F">
        <w:rPr>
          <w:rFonts w:ascii="Garamond" w:hAnsi="Garamond"/>
          <w:sz w:val="24"/>
          <w:szCs w:val="24"/>
        </w:rPr>
        <w:t xml:space="preserve"> på det bygningsmæssige område samtidig med, at kostskoleformens særkende som ramme om undervisning og samvær for elever og lærere døgnet rundt bevares. Det</w:t>
      </w:r>
      <w:r w:rsidR="002244B2">
        <w:rPr>
          <w:rFonts w:ascii="Garamond" w:hAnsi="Garamond"/>
          <w:sz w:val="24"/>
          <w:szCs w:val="24"/>
        </w:rPr>
        <w:t xml:space="preserve"> vil dog være en forudsætning</w:t>
      </w:r>
      <w:r w:rsidR="00736BF2" w:rsidRPr="00673D2F">
        <w:rPr>
          <w:rFonts w:ascii="Garamond" w:hAnsi="Garamond"/>
          <w:sz w:val="24"/>
          <w:szCs w:val="24"/>
        </w:rPr>
        <w:t>, at de</w:t>
      </w:r>
      <w:r w:rsidR="002244B2">
        <w:rPr>
          <w:rFonts w:ascii="Garamond" w:hAnsi="Garamond"/>
          <w:sz w:val="24"/>
          <w:szCs w:val="24"/>
        </w:rPr>
        <w:t>t</w:t>
      </w:r>
      <w:r w:rsidR="00736BF2" w:rsidRPr="00673D2F">
        <w:rPr>
          <w:rFonts w:ascii="Garamond" w:hAnsi="Garamond"/>
          <w:sz w:val="24"/>
          <w:szCs w:val="24"/>
        </w:rPr>
        <w:t xml:space="preserve"> er enkelt, trygt og sikkert at færdes</w:t>
      </w:r>
      <w:r w:rsidR="0089320D" w:rsidRPr="00673D2F">
        <w:rPr>
          <w:rFonts w:ascii="Garamond" w:hAnsi="Garamond"/>
          <w:sz w:val="24"/>
          <w:szCs w:val="24"/>
        </w:rPr>
        <w:t xml:space="preserve"> i og</w:t>
      </w:r>
      <w:r w:rsidR="00736BF2" w:rsidRPr="00673D2F">
        <w:rPr>
          <w:rFonts w:ascii="Garamond" w:hAnsi="Garamond"/>
          <w:sz w:val="24"/>
          <w:szCs w:val="24"/>
        </w:rPr>
        <w:t xml:space="preserve"> melle</w:t>
      </w:r>
      <w:r w:rsidR="0089320D" w:rsidRPr="00673D2F">
        <w:rPr>
          <w:rFonts w:ascii="Garamond" w:hAnsi="Garamond"/>
          <w:sz w:val="24"/>
          <w:szCs w:val="24"/>
        </w:rPr>
        <w:t>m skolens bygninger og arealer, herunder særligt skolens kernefaciliteter</w:t>
      </w:r>
      <w:r w:rsidR="00B35EFB">
        <w:rPr>
          <w:rFonts w:ascii="Garamond" w:hAnsi="Garamond"/>
          <w:sz w:val="24"/>
          <w:szCs w:val="24"/>
        </w:rPr>
        <w:t xml:space="preserve">, dvs. </w:t>
      </w:r>
      <w:r w:rsidR="00B35EFB" w:rsidRPr="00673D2F">
        <w:rPr>
          <w:rFonts w:ascii="Garamond" w:hAnsi="Garamond"/>
          <w:sz w:val="24"/>
          <w:szCs w:val="24"/>
        </w:rPr>
        <w:t>bygninger, der indeholder elevværelser</w:t>
      </w:r>
      <w:r w:rsidR="002556EC">
        <w:rPr>
          <w:rFonts w:ascii="Garamond" w:hAnsi="Garamond"/>
          <w:sz w:val="24"/>
          <w:szCs w:val="24"/>
        </w:rPr>
        <w:t xml:space="preserve"> (enkeltværelser eller værelser typisk med plads til 2-4 elever)</w:t>
      </w:r>
      <w:r w:rsidR="00B35EFB" w:rsidRPr="00673D2F">
        <w:rPr>
          <w:rFonts w:ascii="Garamond" w:hAnsi="Garamond"/>
          <w:sz w:val="24"/>
          <w:szCs w:val="24"/>
        </w:rPr>
        <w:t>, forstander- og lærerbolig, kostforplejnings- og opholdsarealer samt egnede og tilstrækkelige undervisningsfaciliteter.</w:t>
      </w:r>
    </w:p>
    <w:p w14:paraId="030415B2" w14:textId="77777777" w:rsidR="00736BF2" w:rsidRPr="00673D2F" w:rsidRDefault="00736BF2" w:rsidP="00736BF2">
      <w:pPr>
        <w:pStyle w:val="Opstilling-talellerbogst"/>
        <w:numPr>
          <w:ilvl w:val="0"/>
          <w:numId w:val="0"/>
        </w:numPr>
        <w:rPr>
          <w:rFonts w:ascii="Garamond" w:hAnsi="Garamond"/>
          <w:sz w:val="24"/>
          <w:szCs w:val="24"/>
        </w:rPr>
      </w:pPr>
    </w:p>
    <w:p w14:paraId="030415B3" w14:textId="77777777" w:rsidR="002244B2" w:rsidRDefault="00545E62" w:rsidP="00736BF2">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2244B2">
        <w:rPr>
          <w:rFonts w:ascii="Garamond" w:hAnsi="Garamond"/>
          <w:sz w:val="24"/>
          <w:szCs w:val="24"/>
        </w:rPr>
        <w:t>Med udtrykket ”ligge i geografisk nærhed af hinanden” sigtes til,</w:t>
      </w:r>
      <w:r w:rsidR="00736BF2" w:rsidRPr="00673D2F">
        <w:rPr>
          <w:rFonts w:ascii="Garamond" w:hAnsi="Garamond"/>
          <w:sz w:val="24"/>
          <w:szCs w:val="24"/>
        </w:rPr>
        <w:t xml:space="preserve"> at skolens bygninger og arealer skal ligge i rimelig gåafstand fra hinanden på op til højst få hundrede meters afstand mellem skolens matrikler, sådan at eleverne kan opleve kostskolen som en samlet enhed. </w:t>
      </w:r>
      <w:r w:rsidR="002244B2">
        <w:rPr>
          <w:rFonts w:ascii="Garamond" w:hAnsi="Garamond"/>
          <w:sz w:val="24"/>
          <w:szCs w:val="24"/>
        </w:rPr>
        <w:t xml:space="preserve">Afgrænsningen af begrebet </w:t>
      </w:r>
      <w:r w:rsidR="002244B2">
        <w:rPr>
          <w:rFonts w:ascii="Garamond" w:hAnsi="Garamond"/>
          <w:sz w:val="24"/>
          <w:szCs w:val="24"/>
        </w:rPr>
        <w:lastRenderedPageBreak/>
        <w:t>”ligge i geografisk nærhed af hinanden” må foretages i overensstemmelse me</w:t>
      </w:r>
      <w:r w:rsidR="000471A2">
        <w:rPr>
          <w:rFonts w:ascii="Garamond" w:hAnsi="Garamond"/>
          <w:sz w:val="24"/>
          <w:szCs w:val="24"/>
        </w:rPr>
        <w:t xml:space="preserve">d elevernes alder og modenhed. </w:t>
      </w:r>
    </w:p>
    <w:p w14:paraId="030415B4" w14:textId="77777777" w:rsidR="00736BF2" w:rsidRDefault="00545E62" w:rsidP="00736BF2">
      <w:pPr>
        <w:spacing w:line="300" w:lineRule="exact"/>
        <w:rPr>
          <w:rFonts w:ascii="Garamond" w:hAnsi="Garamond"/>
          <w:sz w:val="24"/>
          <w:szCs w:val="24"/>
        </w:rPr>
      </w:pPr>
      <w:r w:rsidRPr="00673D2F">
        <w:rPr>
          <w:rFonts w:ascii="Garamond" w:hAnsi="Garamond"/>
          <w:sz w:val="24"/>
          <w:szCs w:val="24"/>
        </w:rPr>
        <w:t xml:space="preserve">   </w:t>
      </w:r>
      <w:r w:rsidR="002244B2">
        <w:rPr>
          <w:rFonts w:ascii="Garamond" w:hAnsi="Garamond"/>
          <w:sz w:val="24"/>
          <w:szCs w:val="24"/>
        </w:rPr>
        <w:t xml:space="preserve">Med udtrykket ”hovedsagelig” sigtes til, </w:t>
      </w:r>
      <w:r w:rsidR="00736BF2" w:rsidRPr="00673D2F">
        <w:rPr>
          <w:rFonts w:ascii="Garamond" w:hAnsi="Garamond"/>
          <w:sz w:val="24"/>
          <w:szCs w:val="24"/>
        </w:rPr>
        <w:t xml:space="preserve">at skolernes nuværende mulighed efter lovens § 6, stk. 1, nr. 4, for at erhverve enkelte særlige undervisningsfaciliteter, der ligger uden for skolens geografiske og bygningsmæssige enhed, </w:t>
      </w:r>
      <w:r w:rsidR="002244B2">
        <w:rPr>
          <w:rFonts w:ascii="Garamond" w:hAnsi="Garamond"/>
          <w:sz w:val="24"/>
          <w:szCs w:val="24"/>
        </w:rPr>
        <w:t xml:space="preserve">foreslås </w:t>
      </w:r>
      <w:r w:rsidR="00736BF2" w:rsidRPr="00673D2F">
        <w:rPr>
          <w:rFonts w:ascii="Garamond" w:hAnsi="Garamond"/>
          <w:sz w:val="24"/>
          <w:szCs w:val="24"/>
        </w:rPr>
        <w:t>bevare</w:t>
      </w:r>
      <w:r w:rsidR="002244B2">
        <w:rPr>
          <w:rFonts w:ascii="Garamond" w:hAnsi="Garamond"/>
          <w:sz w:val="24"/>
          <w:szCs w:val="24"/>
        </w:rPr>
        <w:t>t</w:t>
      </w:r>
      <w:r w:rsidR="00736BF2" w:rsidRPr="00673D2F">
        <w:rPr>
          <w:rFonts w:ascii="Garamond" w:hAnsi="Garamond"/>
          <w:sz w:val="24"/>
          <w:szCs w:val="24"/>
        </w:rPr>
        <w:t xml:space="preserve">. Ved særlige undervisningsfaciliteter forstås undervisningsfaciliteter, der ligger ud over, hvad der i forhold til skolens elevtal er egnet og tilstrækkeligt. Disse enkelte særlige undervisningsfaciliteter skal ligge i en afstand fra kernefaciliteterne, så de kan anvendes i den daglige undervisning, uden at en større del af skoledagen går til transport. </w:t>
      </w:r>
      <w:r w:rsidR="004E4A8A">
        <w:rPr>
          <w:rFonts w:ascii="Garamond" w:hAnsi="Garamond"/>
          <w:sz w:val="24"/>
          <w:szCs w:val="24"/>
        </w:rPr>
        <w:t xml:space="preserve">Som </w:t>
      </w:r>
      <w:r w:rsidR="00E65DD1">
        <w:rPr>
          <w:rFonts w:ascii="Garamond" w:hAnsi="Garamond"/>
          <w:sz w:val="24"/>
          <w:szCs w:val="24"/>
        </w:rPr>
        <w:t>eksempler på enkelte særlige und</w:t>
      </w:r>
      <w:r w:rsidR="004E4A8A">
        <w:rPr>
          <w:rFonts w:ascii="Garamond" w:hAnsi="Garamond"/>
          <w:sz w:val="24"/>
          <w:szCs w:val="24"/>
        </w:rPr>
        <w:t>ervisningsfaciliteter kan nævnes</w:t>
      </w:r>
      <w:r w:rsidR="00832E60">
        <w:rPr>
          <w:rFonts w:ascii="Garamond" w:hAnsi="Garamond"/>
          <w:sz w:val="24"/>
          <w:szCs w:val="24"/>
        </w:rPr>
        <w:t xml:space="preserve"> </w:t>
      </w:r>
      <w:r w:rsidR="0089320D" w:rsidRPr="00673D2F">
        <w:rPr>
          <w:rFonts w:ascii="Garamond" w:hAnsi="Garamond"/>
          <w:sz w:val="24"/>
          <w:szCs w:val="24"/>
        </w:rPr>
        <w:t>et bådhus eller idrætsfaciliteter</w:t>
      </w:r>
      <w:r w:rsidR="00736BF2" w:rsidRPr="00673D2F">
        <w:rPr>
          <w:rFonts w:ascii="Garamond" w:hAnsi="Garamond"/>
          <w:sz w:val="24"/>
          <w:szCs w:val="24"/>
        </w:rPr>
        <w:t xml:space="preserve"> i større afstand fra skolen end kernefaciliteterne.</w:t>
      </w:r>
    </w:p>
    <w:p w14:paraId="030415B5" w14:textId="77777777" w:rsidR="000471A2" w:rsidRPr="000471A2" w:rsidRDefault="000471A2" w:rsidP="000471A2">
      <w:pPr>
        <w:pStyle w:val="Opstilling-talellerbogst"/>
        <w:numPr>
          <w:ilvl w:val="0"/>
          <w:numId w:val="0"/>
        </w:numPr>
        <w:rPr>
          <w:rFonts w:ascii="Garamond" w:hAnsi="Garamond"/>
          <w:i/>
          <w:sz w:val="24"/>
          <w:szCs w:val="24"/>
        </w:rPr>
      </w:pPr>
      <w:r>
        <w:rPr>
          <w:rFonts w:ascii="Garamond" w:hAnsi="Garamond"/>
          <w:sz w:val="24"/>
          <w:szCs w:val="24"/>
        </w:rPr>
        <w:t>Det er en forudsætning, at s</w:t>
      </w:r>
      <w:r w:rsidRPr="00673D2F">
        <w:rPr>
          <w:rFonts w:ascii="Garamond" w:hAnsi="Garamond"/>
          <w:sz w:val="24"/>
          <w:szCs w:val="24"/>
        </w:rPr>
        <w:t>kolens kernefaciliteter ligge</w:t>
      </w:r>
      <w:r>
        <w:rPr>
          <w:rFonts w:ascii="Garamond" w:hAnsi="Garamond"/>
          <w:sz w:val="24"/>
          <w:szCs w:val="24"/>
        </w:rPr>
        <w:t>r</w:t>
      </w:r>
      <w:r w:rsidRPr="00673D2F">
        <w:rPr>
          <w:rFonts w:ascii="Garamond" w:hAnsi="Garamond"/>
          <w:sz w:val="24"/>
          <w:szCs w:val="24"/>
        </w:rPr>
        <w:t xml:space="preserve"> i rimelig gåafstand, således at kostskolemiljøet kan fastholdes og sikres. </w:t>
      </w:r>
    </w:p>
    <w:p w14:paraId="030415B6" w14:textId="77777777" w:rsidR="002244B2" w:rsidRDefault="004E4A8A" w:rsidP="00736BF2">
      <w:pPr>
        <w:spacing w:line="300" w:lineRule="exact"/>
        <w:rPr>
          <w:rFonts w:ascii="Garamond" w:hAnsi="Garamond"/>
          <w:sz w:val="24"/>
          <w:szCs w:val="24"/>
        </w:rPr>
      </w:pPr>
      <w:r>
        <w:rPr>
          <w:rFonts w:ascii="Garamond" w:hAnsi="Garamond"/>
          <w:sz w:val="24"/>
          <w:szCs w:val="24"/>
        </w:rPr>
        <w:t>Denne forudsætning vil derfor ikke være opfyldt i tilfælde,</w:t>
      </w:r>
      <w:r w:rsidR="00832E60">
        <w:rPr>
          <w:rFonts w:ascii="Garamond" w:hAnsi="Garamond"/>
          <w:sz w:val="24"/>
          <w:szCs w:val="24"/>
        </w:rPr>
        <w:t xml:space="preserve"> hvor</w:t>
      </w:r>
      <w:r w:rsidR="002244B2">
        <w:rPr>
          <w:rFonts w:ascii="Garamond" w:hAnsi="Garamond"/>
          <w:sz w:val="24"/>
          <w:szCs w:val="24"/>
        </w:rPr>
        <w:t xml:space="preserve"> en eller flere af skolens kernefaciliteter ligger uden for geografisk nærhed af skolens bygninger og arealer.</w:t>
      </w:r>
    </w:p>
    <w:p w14:paraId="030415B7" w14:textId="77777777" w:rsidR="002244B2" w:rsidRPr="00673D2F" w:rsidRDefault="004E4A8A" w:rsidP="00736BF2">
      <w:pPr>
        <w:spacing w:line="300" w:lineRule="exact"/>
        <w:rPr>
          <w:rFonts w:ascii="Garamond" w:hAnsi="Garamond"/>
          <w:sz w:val="24"/>
          <w:szCs w:val="24"/>
        </w:rPr>
      </w:pPr>
      <w:r>
        <w:rPr>
          <w:rFonts w:ascii="Garamond" w:hAnsi="Garamond"/>
          <w:sz w:val="24"/>
          <w:szCs w:val="24"/>
        </w:rPr>
        <w:t>Foruds</w:t>
      </w:r>
      <w:r w:rsidR="00BA70D4">
        <w:rPr>
          <w:rFonts w:ascii="Garamond" w:hAnsi="Garamond"/>
          <w:sz w:val="24"/>
          <w:szCs w:val="24"/>
        </w:rPr>
        <w:t>ætningen vil endvidere ikke være</w:t>
      </w:r>
      <w:r>
        <w:rPr>
          <w:rFonts w:ascii="Garamond" w:hAnsi="Garamond"/>
          <w:sz w:val="24"/>
          <w:szCs w:val="24"/>
        </w:rPr>
        <w:t xml:space="preserve"> opfyldt i tilfælde, hvor enkelte af en skoles særlige undervisningsfaciliteter ligger i så stor afstand fra skolens kernefaciliteter, at en større del af skoledagen medgår til transport.</w:t>
      </w:r>
      <w:r w:rsidR="002244B2">
        <w:rPr>
          <w:rFonts w:ascii="Garamond" w:hAnsi="Garamond"/>
          <w:sz w:val="24"/>
          <w:szCs w:val="24"/>
        </w:rPr>
        <w:t xml:space="preserve"> </w:t>
      </w:r>
      <w:r>
        <w:rPr>
          <w:rFonts w:ascii="Garamond" w:hAnsi="Garamond"/>
          <w:sz w:val="24"/>
          <w:szCs w:val="24"/>
        </w:rPr>
        <w:t>Ved vurderingen af, om en større del af skoledagen medgår til transport til en særlig undervisningsfacilitet uden for geografisk nærhed af skolens kernefaciliteter</w:t>
      </w:r>
      <w:r w:rsidR="00832E60">
        <w:rPr>
          <w:rFonts w:ascii="Garamond" w:hAnsi="Garamond"/>
          <w:sz w:val="24"/>
          <w:szCs w:val="24"/>
        </w:rPr>
        <w:t>,</w:t>
      </w:r>
      <w:r>
        <w:rPr>
          <w:rFonts w:ascii="Garamond" w:hAnsi="Garamond"/>
          <w:sz w:val="24"/>
          <w:szCs w:val="24"/>
        </w:rPr>
        <w:t xml:space="preserve"> tages udgangspunkt i lokale geografiske forhold samt i pædagogiske hensyn.</w:t>
      </w:r>
    </w:p>
    <w:p w14:paraId="030415B8" w14:textId="7C38D352" w:rsidR="00736BF2" w:rsidRPr="00484EEB" w:rsidRDefault="00545E62" w:rsidP="00484EEB">
      <w:pPr>
        <w:pStyle w:val="Opstilling-talellerbogst"/>
        <w:numPr>
          <w:ilvl w:val="0"/>
          <w:numId w:val="0"/>
        </w:numPr>
        <w:rPr>
          <w:rFonts w:ascii="Garamond" w:hAnsi="Garamond"/>
          <w:i/>
          <w:sz w:val="24"/>
          <w:szCs w:val="24"/>
        </w:rPr>
      </w:pPr>
      <w:r w:rsidRPr="00673D2F">
        <w:rPr>
          <w:rFonts w:ascii="Garamond" w:hAnsi="Garamond"/>
          <w:sz w:val="24"/>
          <w:szCs w:val="24"/>
        </w:rPr>
        <w:t xml:space="preserve">   </w:t>
      </w:r>
      <w:r w:rsidR="004E4A8A">
        <w:rPr>
          <w:rFonts w:ascii="Garamond" w:hAnsi="Garamond"/>
          <w:sz w:val="24"/>
          <w:szCs w:val="24"/>
        </w:rPr>
        <w:t>Forslaget indebærer</w:t>
      </w:r>
      <w:r w:rsidR="00736BF2" w:rsidRPr="00673D2F">
        <w:rPr>
          <w:rFonts w:ascii="Garamond" w:hAnsi="Garamond"/>
          <w:sz w:val="24"/>
          <w:szCs w:val="24"/>
        </w:rPr>
        <w:t xml:space="preserve"> ikke, at skolerne herved kan oprette egentlige filialer af skolen. Ved filialer forstås en eller flere bygninger</w:t>
      </w:r>
      <w:r w:rsidR="00E2270C">
        <w:rPr>
          <w:rFonts w:ascii="Garamond" w:hAnsi="Garamond"/>
          <w:sz w:val="24"/>
          <w:szCs w:val="24"/>
        </w:rPr>
        <w:t xml:space="preserve"> eller arealer</w:t>
      </w:r>
      <w:r w:rsidR="00736BF2" w:rsidRPr="00673D2F">
        <w:rPr>
          <w:rFonts w:ascii="Garamond" w:hAnsi="Garamond"/>
          <w:sz w:val="24"/>
          <w:szCs w:val="24"/>
        </w:rPr>
        <w:t xml:space="preserve"> indeholdende kernefa</w:t>
      </w:r>
      <w:r w:rsidR="0089320D" w:rsidRPr="00673D2F">
        <w:rPr>
          <w:rFonts w:ascii="Garamond" w:hAnsi="Garamond"/>
          <w:sz w:val="24"/>
          <w:szCs w:val="24"/>
        </w:rPr>
        <w:t xml:space="preserve">ciliteter, der ligger uden for </w:t>
      </w:r>
      <w:r w:rsidR="00736BF2" w:rsidRPr="00673D2F">
        <w:rPr>
          <w:rFonts w:ascii="Garamond" w:hAnsi="Garamond"/>
          <w:sz w:val="24"/>
          <w:szCs w:val="24"/>
        </w:rPr>
        <w:t>geografisk nærhed af skolens bygninger og arealer, det vil sige uden for rimelig gåafstand af skolens øvrige kernefaciliteter.</w:t>
      </w:r>
      <w:r w:rsidR="00E65DD1">
        <w:rPr>
          <w:rFonts w:ascii="Garamond" w:hAnsi="Garamond"/>
          <w:sz w:val="24"/>
          <w:szCs w:val="24"/>
        </w:rPr>
        <w:t xml:space="preserve"> </w:t>
      </w:r>
    </w:p>
    <w:p w14:paraId="030415B9" w14:textId="77777777" w:rsidR="004E4A8A" w:rsidRPr="00673D2F" w:rsidRDefault="00DC119D" w:rsidP="00736BF2">
      <w:pPr>
        <w:spacing w:line="300" w:lineRule="exact"/>
        <w:rPr>
          <w:rFonts w:ascii="Garamond" w:hAnsi="Garamond"/>
          <w:sz w:val="24"/>
          <w:szCs w:val="24"/>
        </w:rPr>
      </w:pPr>
      <w:r>
        <w:rPr>
          <w:rFonts w:ascii="Garamond" w:hAnsi="Garamond"/>
          <w:sz w:val="24"/>
          <w:szCs w:val="24"/>
        </w:rPr>
        <w:t xml:space="preserve">Forslaget indebærer ikke i øvrigt </w:t>
      </w:r>
      <w:r w:rsidR="004E4A8A">
        <w:rPr>
          <w:rFonts w:ascii="Garamond" w:hAnsi="Garamond"/>
          <w:sz w:val="24"/>
          <w:szCs w:val="24"/>
        </w:rPr>
        <w:t>ændring</w:t>
      </w:r>
      <w:r>
        <w:rPr>
          <w:rFonts w:ascii="Garamond" w:hAnsi="Garamond"/>
          <w:sz w:val="24"/>
          <w:szCs w:val="24"/>
        </w:rPr>
        <w:t>er</w:t>
      </w:r>
      <w:r w:rsidR="004E4A8A">
        <w:rPr>
          <w:rFonts w:ascii="Garamond" w:hAnsi="Garamond"/>
          <w:sz w:val="24"/>
          <w:szCs w:val="24"/>
        </w:rPr>
        <w:t xml:space="preserve"> af forståelsen af bestemmelsen</w:t>
      </w:r>
      <w:r w:rsidR="00DC10F2">
        <w:rPr>
          <w:rFonts w:ascii="Garamond" w:hAnsi="Garamond"/>
          <w:sz w:val="24"/>
          <w:szCs w:val="24"/>
        </w:rPr>
        <w:t xml:space="preserve"> i § 6, stk. 1, nr. 4, 2. led</w:t>
      </w:r>
      <w:r w:rsidR="004E4A8A">
        <w:rPr>
          <w:rFonts w:ascii="Garamond" w:hAnsi="Garamond"/>
          <w:sz w:val="24"/>
          <w:szCs w:val="24"/>
        </w:rPr>
        <w:t xml:space="preserve"> i den gældende lov.</w:t>
      </w:r>
    </w:p>
    <w:p w14:paraId="030415BA" w14:textId="77777777" w:rsidR="00686C88" w:rsidRPr="00673D2F" w:rsidRDefault="00686C88" w:rsidP="00686C88">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sidR="0038430C">
        <w:rPr>
          <w:rFonts w:ascii="Garamond" w:hAnsi="Garamond"/>
          <w:sz w:val="24"/>
          <w:szCs w:val="24"/>
        </w:rPr>
        <w:t xml:space="preserve">i </w:t>
      </w:r>
      <w:r w:rsidRPr="00673D2F">
        <w:rPr>
          <w:rFonts w:ascii="Garamond" w:hAnsi="Garamond"/>
          <w:sz w:val="24"/>
          <w:szCs w:val="24"/>
        </w:rPr>
        <w:t>afsnit</w:t>
      </w:r>
      <w:r w:rsidR="00317610" w:rsidRPr="00673D2F">
        <w:rPr>
          <w:rFonts w:ascii="Garamond" w:hAnsi="Garamond"/>
          <w:sz w:val="24"/>
          <w:szCs w:val="24"/>
        </w:rPr>
        <w:t xml:space="preserve"> </w:t>
      </w:r>
      <w:r w:rsidR="004A0449">
        <w:rPr>
          <w:rFonts w:ascii="Garamond" w:hAnsi="Garamond"/>
          <w:sz w:val="24"/>
          <w:szCs w:val="24"/>
        </w:rPr>
        <w:t>2.1.</w:t>
      </w:r>
    </w:p>
    <w:p w14:paraId="030415BB" w14:textId="77777777" w:rsidR="003C772E" w:rsidRPr="00673D2F" w:rsidRDefault="003C772E" w:rsidP="00686C88">
      <w:pPr>
        <w:pStyle w:val="Opstilling-talellerbogst"/>
        <w:numPr>
          <w:ilvl w:val="0"/>
          <w:numId w:val="0"/>
        </w:numPr>
        <w:tabs>
          <w:tab w:val="left" w:pos="1304"/>
        </w:tabs>
        <w:rPr>
          <w:rFonts w:ascii="Garamond" w:hAnsi="Garamond"/>
          <w:sz w:val="24"/>
          <w:szCs w:val="24"/>
        </w:rPr>
      </w:pPr>
    </w:p>
    <w:p w14:paraId="030415BC" w14:textId="77777777" w:rsidR="003C772E" w:rsidRDefault="00AB4933" w:rsidP="00AC269D">
      <w:pPr>
        <w:spacing w:line="300" w:lineRule="exact"/>
        <w:rPr>
          <w:rFonts w:ascii="Garamond" w:hAnsi="Garamond"/>
          <w:sz w:val="24"/>
          <w:szCs w:val="24"/>
        </w:rPr>
      </w:pPr>
      <w:r w:rsidRPr="00673D2F">
        <w:rPr>
          <w:rFonts w:ascii="Garamond" w:hAnsi="Garamond"/>
          <w:sz w:val="24"/>
          <w:szCs w:val="24"/>
        </w:rPr>
        <w:t xml:space="preserve">Til nr. </w:t>
      </w:r>
      <w:r w:rsidR="00DC119D">
        <w:rPr>
          <w:rFonts w:ascii="Garamond" w:hAnsi="Garamond"/>
          <w:sz w:val="24"/>
          <w:szCs w:val="24"/>
        </w:rPr>
        <w:t>5</w:t>
      </w:r>
      <w:r w:rsidR="0070004E">
        <w:rPr>
          <w:rFonts w:ascii="Garamond" w:hAnsi="Garamond"/>
          <w:sz w:val="24"/>
          <w:szCs w:val="24"/>
        </w:rPr>
        <w:t>.</w:t>
      </w:r>
    </w:p>
    <w:p w14:paraId="030415BD" w14:textId="77777777" w:rsidR="00DA63DB" w:rsidRDefault="00DA63DB" w:rsidP="00AC269D">
      <w:pPr>
        <w:spacing w:line="300" w:lineRule="exact"/>
        <w:rPr>
          <w:rFonts w:ascii="Garamond" w:hAnsi="Garamond"/>
          <w:sz w:val="24"/>
          <w:szCs w:val="24"/>
        </w:rPr>
      </w:pPr>
      <w:r>
        <w:rPr>
          <w:rFonts w:ascii="Garamond" w:hAnsi="Garamond"/>
          <w:sz w:val="24"/>
          <w:szCs w:val="24"/>
        </w:rPr>
        <w:t xml:space="preserve">Efter de gældende regler i § 6, stk. 3, i lov om efterskoler og frie fagskoler, </w:t>
      </w:r>
      <w:r w:rsidRPr="00DA63DB">
        <w:rPr>
          <w:rFonts w:ascii="Garamond" w:hAnsi="Garamond"/>
          <w:sz w:val="24"/>
          <w:szCs w:val="24"/>
        </w:rPr>
        <w:t xml:space="preserve">kan </w:t>
      </w:r>
      <w:r>
        <w:rPr>
          <w:rFonts w:ascii="Garamond" w:hAnsi="Garamond"/>
          <w:sz w:val="24"/>
          <w:szCs w:val="24"/>
        </w:rPr>
        <w:t>e</w:t>
      </w:r>
      <w:r w:rsidRPr="00484EEB">
        <w:rPr>
          <w:rFonts w:ascii="Garamond" w:hAnsi="Garamond"/>
          <w:sz w:val="24"/>
          <w:szCs w:val="24"/>
        </w:rPr>
        <w:t>n skole, der er berettiget til tilskud, uanset at den har bygninger og arealer, der ligger uden for skolens geografisk</w:t>
      </w:r>
      <w:r w:rsidR="00F72CB7">
        <w:rPr>
          <w:rFonts w:ascii="Garamond" w:hAnsi="Garamond"/>
          <w:sz w:val="24"/>
          <w:szCs w:val="24"/>
        </w:rPr>
        <w:t xml:space="preserve">e og bygningsmæssige enhed, </w:t>
      </w:r>
      <w:r w:rsidRPr="00484EEB">
        <w:rPr>
          <w:rFonts w:ascii="Garamond" w:hAnsi="Garamond"/>
          <w:sz w:val="24"/>
          <w:szCs w:val="24"/>
        </w:rPr>
        <w:t>erhverve nye bygninger og arealer uden for skolens geografiske og bygningsmæssige enhed. Det er dog en betingelse, at de nye bygninger og arealer erhverves til afløsning for bygninger og arealer, der ligger uden for skolens geografiske og bygningsmæssige enhed. Det er endvidere en betingelse, at de nye bygninger og arealer afstandsmæssigt ligger tættere på skolens geografiske og bygningsmæssige enhed end de bygninger og arealer, de afløser.</w:t>
      </w:r>
    </w:p>
    <w:p w14:paraId="030415BE" w14:textId="77777777" w:rsidR="00BA3694" w:rsidRDefault="00BA3694" w:rsidP="00F72CB7">
      <w:pPr>
        <w:spacing w:before="60" w:after="60" w:line="240" w:lineRule="auto"/>
        <w:ind w:firstLine="170"/>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Det fremgår af forarbejderne, at den gældende b</w:t>
      </w:r>
      <w:r w:rsidRPr="00484EEB">
        <w:rPr>
          <w:rFonts w:ascii="Garamond" w:eastAsia="Times New Roman" w:hAnsi="Garamond" w:cs="Tahoma"/>
          <w:color w:val="000000"/>
          <w:sz w:val="24"/>
          <w:szCs w:val="24"/>
          <w:lang w:eastAsia="da-DK"/>
        </w:rPr>
        <w:t xml:space="preserve">estemmelse er relevant for de skoler, der er godkendt før den 1. januar 1994, og dermed har bevaret retten til tilskud med den daværende geografiske beliggenhed. Disse skoler vil gradvist kunne komme nærmere en opfyldelse af kravet om geografisk og bygningsmæssig enhed. Kravet om geografisk og bygningsmæssig enhed vil desuden ikke være til </w:t>
      </w:r>
      <w:r w:rsidRPr="00484EEB">
        <w:rPr>
          <w:rFonts w:ascii="Garamond" w:eastAsia="Times New Roman" w:hAnsi="Garamond" w:cs="Tahoma"/>
          <w:color w:val="000000"/>
          <w:sz w:val="24"/>
          <w:szCs w:val="24"/>
          <w:lang w:eastAsia="da-DK"/>
        </w:rPr>
        <w:lastRenderedPageBreak/>
        <w:t>hinder for en udvikling af skolerne, der medfører en forbedring af den geografiske og bygningsmæssige sammenhæng</w:t>
      </w:r>
      <w:r w:rsidR="00F72CB7">
        <w:rPr>
          <w:rFonts w:ascii="Garamond" w:eastAsia="Times New Roman" w:hAnsi="Garamond" w:cs="Tahoma"/>
          <w:color w:val="000000"/>
          <w:sz w:val="24"/>
          <w:szCs w:val="24"/>
          <w:lang w:eastAsia="da-DK"/>
        </w:rPr>
        <w:t xml:space="preserve">. </w:t>
      </w:r>
      <w:r w:rsidRPr="00484EEB">
        <w:rPr>
          <w:rFonts w:ascii="Garamond" w:eastAsia="Times New Roman" w:hAnsi="Garamond" w:cs="Tahoma"/>
          <w:color w:val="000000"/>
          <w:sz w:val="24"/>
          <w:szCs w:val="24"/>
          <w:lang w:eastAsia="da-DK"/>
        </w:rPr>
        <w:t>Ved fastlæggelse af, hvad der udgør skolens geografiske og bygningsmæssige enhed, skal der lægges vægt på placeringen af skolens kernefaciliteter</w:t>
      </w:r>
      <w:r w:rsidR="00E65DD1">
        <w:rPr>
          <w:rFonts w:ascii="Garamond" w:eastAsia="Times New Roman" w:hAnsi="Garamond" w:cs="Tahoma"/>
          <w:color w:val="000000"/>
          <w:sz w:val="24"/>
          <w:szCs w:val="24"/>
          <w:lang w:eastAsia="da-DK"/>
        </w:rPr>
        <w:t>.</w:t>
      </w:r>
    </w:p>
    <w:p w14:paraId="030415BF" w14:textId="77777777" w:rsidR="00E2270C" w:rsidRPr="00484EEB" w:rsidRDefault="00E2270C" w:rsidP="00F72CB7">
      <w:pPr>
        <w:spacing w:before="60" w:after="60" w:line="240" w:lineRule="auto"/>
        <w:ind w:firstLine="170"/>
        <w:jc w:val="both"/>
        <w:rPr>
          <w:rFonts w:ascii="Garamond" w:eastAsia="Times New Roman" w:hAnsi="Garamond" w:cs="Tahoma"/>
          <w:color w:val="000000"/>
          <w:sz w:val="24"/>
          <w:szCs w:val="24"/>
          <w:lang w:eastAsia="da-DK"/>
        </w:rPr>
      </w:pPr>
    </w:p>
    <w:p w14:paraId="030415C0" w14:textId="77777777" w:rsidR="00DA63DB" w:rsidRDefault="00DA63DB" w:rsidP="00AC269D">
      <w:pPr>
        <w:spacing w:line="300" w:lineRule="exact"/>
        <w:rPr>
          <w:rFonts w:ascii="Garamond" w:hAnsi="Garamond"/>
          <w:sz w:val="24"/>
          <w:szCs w:val="24"/>
        </w:rPr>
      </w:pPr>
      <w:r>
        <w:rPr>
          <w:rFonts w:ascii="Garamond" w:hAnsi="Garamond"/>
          <w:sz w:val="24"/>
          <w:szCs w:val="24"/>
        </w:rPr>
        <w:t xml:space="preserve">Det foreslås, at bestemmelsen i </w:t>
      </w:r>
      <w:r w:rsidRPr="004A0449">
        <w:rPr>
          <w:rFonts w:ascii="Garamond" w:hAnsi="Garamond"/>
          <w:i/>
          <w:sz w:val="24"/>
          <w:szCs w:val="24"/>
        </w:rPr>
        <w:t>§ 6, stk. 3</w:t>
      </w:r>
      <w:r>
        <w:rPr>
          <w:rFonts w:ascii="Garamond" w:hAnsi="Garamond"/>
          <w:sz w:val="24"/>
          <w:szCs w:val="24"/>
        </w:rPr>
        <w:t>, nyaffattes. Den foreslåede bestemmelse indebærer</w:t>
      </w:r>
      <w:r w:rsidR="00E65DD1">
        <w:rPr>
          <w:rFonts w:ascii="Garamond" w:hAnsi="Garamond"/>
          <w:sz w:val="24"/>
          <w:szCs w:val="24"/>
        </w:rPr>
        <w:t xml:space="preserve"> </w:t>
      </w:r>
      <w:r>
        <w:rPr>
          <w:rFonts w:ascii="Garamond" w:hAnsi="Garamond"/>
          <w:sz w:val="24"/>
          <w:szCs w:val="24"/>
        </w:rPr>
        <w:t>ændring</w:t>
      </w:r>
      <w:r w:rsidR="00E65DD1">
        <w:rPr>
          <w:rFonts w:ascii="Garamond" w:hAnsi="Garamond"/>
          <w:sz w:val="24"/>
          <w:szCs w:val="24"/>
        </w:rPr>
        <w:t>er i bestemmelsen</w:t>
      </w:r>
      <w:r>
        <w:rPr>
          <w:rFonts w:ascii="Garamond" w:hAnsi="Garamond"/>
          <w:sz w:val="24"/>
          <w:szCs w:val="24"/>
        </w:rPr>
        <w:t xml:space="preserve"> af udtrykket ”skolens geografiske og bygningsmæssige enhed” ti</w:t>
      </w:r>
      <w:r w:rsidR="00DC119D">
        <w:rPr>
          <w:rFonts w:ascii="Garamond" w:hAnsi="Garamond"/>
          <w:sz w:val="24"/>
          <w:szCs w:val="24"/>
        </w:rPr>
        <w:t>l den i lovforslagets § 1, nr. 4</w:t>
      </w:r>
      <w:r>
        <w:rPr>
          <w:rFonts w:ascii="Garamond" w:hAnsi="Garamond"/>
          <w:sz w:val="24"/>
          <w:szCs w:val="24"/>
        </w:rPr>
        <w:t>, foreslåede</w:t>
      </w:r>
      <w:r w:rsidR="00DC119D">
        <w:rPr>
          <w:rFonts w:ascii="Garamond" w:hAnsi="Garamond"/>
          <w:sz w:val="24"/>
          <w:szCs w:val="24"/>
        </w:rPr>
        <w:t xml:space="preserve"> nye § 6, stk. 1, nr. 7:</w:t>
      </w:r>
      <w:r>
        <w:rPr>
          <w:rFonts w:ascii="Garamond" w:hAnsi="Garamond"/>
          <w:sz w:val="24"/>
          <w:szCs w:val="24"/>
        </w:rPr>
        <w:t xml:space="preserve"> ”</w:t>
      </w:r>
      <w:r w:rsidR="00DC119D">
        <w:rPr>
          <w:rFonts w:ascii="Garamond" w:hAnsi="Garamond"/>
          <w:sz w:val="24"/>
          <w:szCs w:val="24"/>
        </w:rPr>
        <w:t xml:space="preserve">Skolens bygninger og arealer skal hovedsagelig </w:t>
      </w:r>
      <w:r w:rsidR="00BA3694">
        <w:rPr>
          <w:rFonts w:ascii="Garamond" w:hAnsi="Garamond"/>
          <w:sz w:val="24"/>
          <w:szCs w:val="24"/>
        </w:rPr>
        <w:t xml:space="preserve">ligge i </w:t>
      </w:r>
      <w:r>
        <w:rPr>
          <w:rFonts w:ascii="Garamond" w:hAnsi="Garamond"/>
          <w:sz w:val="24"/>
          <w:szCs w:val="24"/>
        </w:rPr>
        <w:t>geografisk nærhed af hinanden”.</w:t>
      </w:r>
      <w:r w:rsidR="00E65DD1">
        <w:rPr>
          <w:rFonts w:ascii="Garamond" w:hAnsi="Garamond"/>
          <w:sz w:val="24"/>
          <w:szCs w:val="24"/>
        </w:rPr>
        <w:t xml:space="preserve"> Den foreslåede nyaffattelse er en konsekvens af lovforslagets</w:t>
      </w:r>
      <w:r w:rsidR="00DC119D">
        <w:rPr>
          <w:rFonts w:ascii="Garamond" w:hAnsi="Garamond"/>
          <w:sz w:val="24"/>
          <w:szCs w:val="24"/>
        </w:rPr>
        <w:t xml:space="preserve"> § 1, nr. 4</w:t>
      </w:r>
      <w:r w:rsidR="00E65DD1">
        <w:rPr>
          <w:rFonts w:ascii="Garamond" w:hAnsi="Garamond"/>
          <w:sz w:val="24"/>
          <w:szCs w:val="24"/>
        </w:rPr>
        <w:t>.</w:t>
      </w:r>
    </w:p>
    <w:p w14:paraId="030415C1" w14:textId="77777777" w:rsidR="00BA3694" w:rsidRDefault="00BA3694" w:rsidP="00AC269D">
      <w:pPr>
        <w:spacing w:line="300" w:lineRule="exact"/>
        <w:rPr>
          <w:rFonts w:ascii="Garamond" w:hAnsi="Garamond"/>
          <w:sz w:val="24"/>
          <w:szCs w:val="24"/>
        </w:rPr>
      </w:pPr>
      <w:r>
        <w:rPr>
          <w:rFonts w:ascii="Garamond" w:hAnsi="Garamond"/>
          <w:sz w:val="24"/>
          <w:szCs w:val="24"/>
        </w:rPr>
        <w:t>For en afgrænsning af udtrykkene ”skolens geografiske og bygningsmæssige enhed” og ”</w:t>
      </w:r>
      <w:r w:rsidR="00DC119D" w:rsidRPr="00DC119D">
        <w:rPr>
          <w:rFonts w:ascii="Garamond" w:hAnsi="Garamond"/>
          <w:sz w:val="24"/>
          <w:szCs w:val="24"/>
        </w:rPr>
        <w:t xml:space="preserve"> </w:t>
      </w:r>
      <w:r w:rsidR="00DC119D">
        <w:rPr>
          <w:rFonts w:ascii="Garamond" w:hAnsi="Garamond"/>
          <w:sz w:val="24"/>
          <w:szCs w:val="24"/>
        </w:rPr>
        <w:t xml:space="preserve">Skolens bygninger og arealer skal hovedsagelig </w:t>
      </w:r>
      <w:r>
        <w:rPr>
          <w:rFonts w:ascii="Garamond" w:hAnsi="Garamond"/>
          <w:sz w:val="24"/>
          <w:szCs w:val="24"/>
        </w:rPr>
        <w:t>ligge i geografisk nærhed af hinanden” henvises til lovforsla</w:t>
      </w:r>
      <w:r w:rsidR="00DC119D">
        <w:rPr>
          <w:rFonts w:ascii="Garamond" w:hAnsi="Garamond"/>
          <w:sz w:val="24"/>
          <w:szCs w:val="24"/>
        </w:rPr>
        <w:t>gets bemærkninger til § 1, nr. 4</w:t>
      </w:r>
      <w:r>
        <w:rPr>
          <w:rFonts w:ascii="Garamond" w:hAnsi="Garamond"/>
          <w:sz w:val="24"/>
          <w:szCs w:val="24"/>
        </w:rPr>
        <w:t>.</w:t>
      </w:r>
    </w:p>
    <w:p w14:paraId="030415C2" w14:textId="77777777" w:rsidR="00DC119D" w:rsidRDefault="00BA3694" w:rsidP="00DC119D">
      <w:pPr>
        <w:spacing w:line="300" w:lineRule="exact"/>
        <w:rPr>
          <w:rFonts w:ascii="Garamond" w:hAnsi="Garamond"/>
          <w:sz w:val="24"/>
          <w:szCs w:val="24"/>
        </w:rPr>
      </w:pPr>
      <w:r>
        <w:rPr>
          <w:rFonts w:ascii="Garamond" w:hAnsi="Garamond"/>
          <w:sz w:val="24"/>
          <w:szCs w:val="24"/>
        </w:rPr>
        <w:t>Den foreslåede bestemmelse viderefører med de ændringer, der følger af den foreslåede nye formulering ”</w:t>
      </w:r>
      <w:r w:rsidR="00832E60">
        <w:rPr>
          <w:rFonts w:ascii="Garamond" w:hAnsi="Garamond"/>
          <w:sz w:val="24"/>
          <w:szCs w:val="24"/>
        </w:rPr>
        <w:t xml:space="preserve">hovedsagelig </w:t>
      </w:r>
      <w:r>
        <w:rPr>
          <w:rFonts w:ascii="Garamond" w:hAnsi="Garamond"/>
          <w:sz w:val="24"/>
          <w:szCs w:val="24"/>
        </w:rPr>
        <w:t>ligge i geografisk nærhed af hinanden”, i øvrigt den gældende bestemmelse, hvorefter e</w:t>
      </w:r>
      <w:r w:rsidRPr="0033093F">
        <w:rPr>
          <w:rFonts w:ascii="Garamond" w:hAnsi="Garamond"/>
          <w:sz w:val="24"/>
          <w:szCs w:val="24"/>
        </w:rPr>
        <w:t xml:space="preserve">n skole, der er berettiget til tilskud, uanset at den har bygninger og arealer, der ligger uden for skolens geografiske og bygningsmæssige enhed, kan erhverve nye bygninger og arealer uden for skolens geografiske og bygningsmæssige enhed. </w:t>
      </w:r>
      <w:r>
        <w:rPr>
          <w:rFonts w:ascii="Garamond" w:hAnsi="Garamond"/>
          <w:sz w:val="24"/>
          <w:szCs w:val="24"/>
        </w:rPr>
        <w:t xml:space="preserve">Ligesom for den gældende bestemmelse vil det med forslaget fortsat være en </w:t>
      </w:r>
      <w:r w:rsidRPr="0033093F">
        <w:rPr>
          <w:rFonts w:ascii="Garamond" w:hAnsi="Garamond"/>
          <w:sz w:val="24"/>
          <w:szCs w:val="24"/>
        </w:rPr>
        <w:t xml:space="preserve">betingelse, at de nye bygninger og arealer erhverves til afløsning for bygninger og arealer, </w:t>
      </w:r>
      <w:r w:rsidR="00832E60">
        <w:rPr>
          <w:rFonts w:ascii="Garamond" w:hAnsi="Garamond"/>
          <w:sz w:val="24"/>
          <w:szCs w:val="24"/>
        </w:rPr>
        <w:t>der ikke opfylder kravet i den foreslåede nye § 6, stk. 1, nr. 5</w:t>
      </w:r>
      <w:r w:rsidRPr="0033093F">
        <w:rPr>
          <w:rFonts w:ascii="Garamond" w:hAnsi="Garamond"/>
          <w:sz w:val="24"/>
          <w:szCs w:val="24"/>
        </w:rPr>
        <w:t xml:space="preserve">. </w:t>
      </w:r>
      <w:r>
        <w:rPr>
          <w:rFonts w:ascii="Garamond" w:hAnsi="Garamond"/>
          <w:sz w:val="24"/>
          <w:szCs w:val="24"/>
        </w:rPr>
        <w:t xml:space="preserve">Ligesom for den gældende bestemmelse vil det endvidere med forslaget fortsat være en </w:t>
      </w:r>
      <w:r w:rsidRPr="0033093F">
        <w:rPr>
          <w:rFonts w:ascii="Garamond" w:hAnsi="Garamond"/>
          <w:sz w:val="24"/>
          <w:szCs w:val="24"/>
        </w:rPr>
        <w:t>betingelse,</w:t>
      </w:r>
      <w:r>
        <w:rPr>
          <w:rFonts w:ascii="Garamond" w:hAnsi="Garamond"/>
          <w:sz w:val="24"/>
          <w:szCs w:val="24"/>
        </w:rPr>
        <w:t xml:space="preserve"> </w:t>
      </w:r>
      <w:r w:rsidRPr="0033093F">
        <w:rPr>
          <w:rFonts w:ascii="Garamond" w:hAnsi="Garamond"/>
          <w:sz w:val="24"/>
          <w:szCs w:val="24"/>
        </w:rPr>
        <w:t>at de nye bygninger og arealer afstandsmæssigt ligger tætter</w:t>
      </w:r>
      <w:r w:rsidR="00832E60">
        <w:rPr>
          <w:rFonts w:ascii="Garamond" w:hAnsi="Garamond"/>
          <w:sz w:val="24"/>
          <w:szCs w:val="24"/>
        </w:rPr>
        <w:t xml:space="preserve">e på skolens bygninger og arealer, som opfylder kravet i den foreslåede nye § 6, stk. 1, nr. 5, </w:t>
      </w:r>
      <w:r w:rsidRPr="0033093F">
        <w:rPr>
          <w:rFonts w:ascii="Garamond" w:hAnsi="Garamond"/>
          <w:sz w:val="24"/>
          <w:szCs w:val="24"/>
        </w:rPr>
        <w:t>end de bygninger og arealer, de afløser.</w:t>
      </w:r>
    </w:p>
    <w:p w14:paraId="030415C3" w14:textId="77777777" w:rsidR="00E65DD1" w:rsidRPr="00DC119D" w:rsidRDefault="00E65DD1" w:rsidP="00DC119D">
      <w:pPr>
        <w:spacing w:line="300" w:lineRule="exact"/>
        <w:rPr>
          <w:rFonts w:ascii="Garamond" w:hAnsi="Garamond"/>
          <w:sz w:val="24"/>
          <w:szCs w:val="24"/>
        </w:rPr>
      </w:pPr>
      <w:r>
        <w:rPr>
          <w:rFonts w:ascii="Garamond" w:eastAsia="Times New Roman" w:hAnsi="Garamond" w:cs="Tahoma"/>
          <w:color w:val="000000"/>
          <w:sz w:val="24"/>
          <w:szCs w:val="24"/>
          <w:lang w:eastAsia="da-DK"/>
        </w:rPr>
        <w:t>Ved vurderingen af, om en skolens bygninger og arealer ligger i geografisk nærhed af hinanden</w:t>
      </w:r>
      <w:r w:rsidRPr="0033093F">
        <w:rPr>
          <w:rFonts w:ascii="Garamond" w:eastAsia="Times New Roman" w:hAnsi="Garamond" w:cs="Tahoma"/>
          <w:color w:val="000000"/>
          <w:sz w:val="24"/>
          <w:szCs w:val="24"/>
          <w:lang w:eastAsia="da-DK"/>
        </w:rPr>
        <w:t>, skal der lægges vægt på placeringen af skolens kernefaciliteter</w:t>
      </w:r>
      <w:r>
        <w:rPr>
          <w:rFonts w:ascii="Garamond" w:eastAsia="Times New Roman" w:hAnsi="Garamond" w:cs="Tahoma"/>
          <w:color w:val="000000"/>
          <w:sz w:val="24"/>
          <w:szCs w:val="24"/>
          <w:lang w:eastAsia="da-DK"/>
        </w:rPr>
        <w:t xml:space="preserve">. </w:t>
      </w:r>
    </w:p>
    <w:p w14:paraId="030415C4" w14:textId="77777777" w:rsidR="00E65DD1" w:rsidRPr="00673D2F" w:rsidRDefault="00E65DD1" w:rsidP="00E65DD1">
      <w:pPr>
        <w:spacing w:line="300" w:lineRule="exact"/>
        <w:rPr>
          <w:rFonts w:ascii="Garamond" w:hAnsi="Garamond"/>
          <w:sz w:val="24"/>
          <w:szCs w:val="24"/>
        </w:rPr>
      </w:pPr>
      <w:r>
        <w:rPr>
          <w:rFonts w:ascii="Garamond" w:hAnsi="Garamond"/>
          <w:sz w:val="24"/>
          <w:szCs w:val="24"/>
        </w:rPr>
        <w:t>Der er i øvrigt ikke tilsigtet nogen ændring af forståelsen af bestemmelsen i den gældende lov.</w:t>
      </w:r>
    </w:p>
    <w:p w14:paraId="030415C5" w14:textId="77777777" w:rsidR="00BA3694" w:rsidRDefault="00E65DD1" w:rsidP="00484EE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afsnit</w:t>
      </w:r>
      <w:r>
        <w:rPr>
          <w:rFonts w:ascii="Garamond" w:hAnsi="Garamond"/>
          <w:sz w:val="24"/>
          <w:szCs w:val="24"/>
        </w:rPr>
        <w:t xml:space="preserve"> </w:t>
      </w:r>
      <w:r w:rsidR="00DC119D">
        <w:rPr>
          <w:rFonts w:ascii="Garamond" w:hAnsi="Garamond"/>
          <w:sz w:val="24"/>
          <w:szCs w:val="24"/>
        </w:rPr>
        <w:t>2.1</w:t>
      </w:r>
      <w:r w:rsidR="004A0449">
        <w:rPr>
          <w:rFonts w:ascii="Garamond" w:hAnsi="Garamond"/>
          <w:sz w:val="24"/>
          <w:szCs w:val="24"/>
        </w:rPr>
        <w:t xml:space="preserve">. </w:t>
      </w:r>
    </w:p>
    <w:p w14:paraId="030415C6" w14:textId="77777777" w:rsidR="00BA3694" w:rsidRDefault="00BA3694" w:rsidP="00AC269D">
      <w:pPr>
        <w:spacing w:line="300" w:lineRule="exact"/>
        <w:rPr>
          <w:rFonts w:ascii="Garamond" w:hAnsi="Garamond"/>
          <w:sz w:val="24"/>
          <w:szCs w:val="24"/>
        </w:rPr>
      </w:pPr>
    </w:p>
    <w:p w14:paraId="030415C7" w14:textId="77777777" w:rsidR="00D47863" w:rsidRDefault="00DC119D" w:rsidP="00AC269D">
      <w:pPr>
        <w:spacing w:line="300" w:lineRule="exact"/>
        <w:rPr>
          <w:rFonts w:ascii="Garamond" w:hAnsi="Garamond"/>
          <w:sz w:val="24"/>
          <w:szCs w:val="24"/>
        </w:rPr>
      </w:pPr>
      <w:r>
        <w:rPr>
          <w:rFonts w:ascii="Garamond" w:hAnsi="Garamond"/>
          <w:sz w:val="24"/>
          <w:szCs w:val="24"/>
        </w:rPr>
        <w:t>Til nr. 6</w:t>
      </w:r>
      <w:r w:rsidR="00D47863">
        <w:rPr>
          <w:rFonts w:ascii="Garamond" w:hAnsi="Garamond"/>
          <w:sz w:val="24"/>
          <w:szCs w:val="24"/>
        </w:rPr>
        <w:t>.</w:t>
      </w:r>
    </w:p>
    <w:p w14:paraId="030415C8" w14:textId="2B706CD4" w:rsidR="00DC10F2" w:rsidRDefault="00DC10F2" w:rsidP="00484EEB">
      <w:pPr>
        <w:pStyle w:val="Opstilling-talellerbogst"/>
        <w:numPr>
          <w:ilvl w:val="0"/>
          <w:numId w:val="0"/>
        </w:numPr>
        <w:tabs>
          <w:tab w:val="left" w:pos="1304"/>
        </w:tabs>
        <w:rPr>
          <w:rFonts w:ascii="Garamond" w:hAnsi="Garamond"/>
          <w:sz w:val="24"/>
          <w:szCs w:val="24"/>
        </w:rPr>
      </w:pPr>
      <w:r>
        <w:rPr>
          <w:rFonts w:ascii="Garamond" w:hAnsi="Garamond"/>
          <w:sz w:val="24"/>
          <w:szCs w:val="24"/>
        </w:rPr>
        <w:t>Det foreslås med dette ændringspunkt at lempe reglerne om skolernes bygninger og arealer, så skolerne i visse situationer tidsbegrænset ka</w:t>
      </w:r>
      <w:r w:rsidR="00261E3D">
        <w:rPr>
          <w:rFonts w:ascii="Garamond" w:hAnsi="Garamond"/>
          <w:sz w:val="24"/>
          <w:szCs w:val="24"/>
        </w:rPr>
        <w:t>n leje bygninger og arealer og kan eje visse særlige undervisningsfaciliteter sammen med andre. Endvidere forslås mulighed for, at skolerne mod vederlag kan varetage administrative opgaver for andre skoler godkendt efter denne lov, og mulighed for at efterskolerne i begrænset omfang kan anvende skolens egne midler til folkeoplysningsvirksomhed.</w:t>
      </w:r>
    </w:p>
    <w:p w14:paraId="030415C9" w14:textId="77777777" w:rsidR="00261E3D" w:rsidRDefault="00261E3D" w:rsidP="00484EEB">
      <w:pPr>
        <w:pStyle w:val="Opstilling-talellerbogst"/>
        <w:numPr>
          <w:ilvl w:val="0"/>
          <w:numId w:val="0"/>
        </w:numPr>
        <w:tabs>
          <w:tab w:val="left" w:pos="1304"/>
        </w:tabs>
        <w:rPr>
          <w:rFonts w:ascii="Garamond" w:hAnsi="Garamond"/>
          <w:sz w:val="24"/>
          <w:szCs w:val="24"/>
        </w:rPr>
      </w:pPr>
    </w:p>
    <w:p w14:paraId="030415CA" w14:textId="77777777" w:rsidR="00251888" w:rsidRDefault="00251888" w:rsidP="00484EEB">
      <w:pPr>
        <w:pStyle w:val="Opstilling-talellerbogst"/>
        <w:numPr>
          <w:ilvl w:val="0"/>
          <w:numId w:val="0"/>
        </w:numPr>
        <w:tabs>
          <w:tab w:val="left" w:pos="1304"/>
        </w:tabs>
        <w:rPr>
          <w:rFonts w:ascii="Garamond" w:hAnsi="Garamond"/>
          <w:sz w:val="24"/>
          <w:szCs w:val="24"/>
        </w:rPr>
      </w:pPr>
      <w:r>
        <w:rPr>
          <w:rFonts w:ascii="Garamond" w:hAnsi="Garamond"/>
          <w:sz w:val="24"/>
          <w:szCs w:val="24"/>
        </w:rPr>
        <w:t>Det fremgår af nugældende § 6, stk. 1, nr. 2, at en skole i sit virke som selvejende undervisningsinstitution skal være uafhængig, og at skolens midler alene må komme skolens skole- og undervisningsvirksomhed til gode.</w:t>
      </w:r>
    </w:p>
    <w:p w14:paraId="030415CB" w14:textId="77777777" w:rsidR="00251888" w:rsidRDefault="00251888" w:rsidP="00484EEB">
      <w:pPr>
        <w:pStyle w:val="Opstilling-talellerbogst"/>
        <w:numPr>
          <w:ilvl w:val="0"/>
          <w:numId w:val="0"/>
        </w:numPr>
        <w:tabs>
          <w:tab w:val="left" w:pos="1304"/>
        </w:tabs>
        <w:rPr>
          <w:rFonts w:ascii="Garamond" w:hAnsi="Garamond"/>
          <w:sz w:val="24"/>
          <w:szCs w:val="24"/>
        </w:rPr>
      </w:pPr>
    </w:p>
    <w:p w14:paraId="030415CC" w14:textId="77777777" w:rsidR="00CF60C3" w:rsidRDefault="00366E26" w:rsidP="00484EEB">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Det fremgår </w:t>
      </w:r>
      <w:r w:rsidR="00251888">
        <w:rPr>
          <w:rFonts w:ascii="Garamond" w:hAnsi="Garamond"/>
          <w:sz w:val="24"/>
          <w:szCs w:val="24"/>
        </w:rPr>
        <w:t xml:space="preserve">endvidere </w:t>
      </w:r>
      <w:r>
        <w:rPr>
          <w:rFonts w:ascii="Garamond" w:hAnsi="Garamond"/>
          <w:sz w:val="24"/>
          <w:szCs w:val="24"/>
        </w:rPr>
        <w:t>af</w:t>
      </w:r>
      <w:r w:rsidR="00251888">
        <w:rPr>
          <w:rFonts w:ascii="Garamond" w:hAnsi="Garamond"/>
          <w:sz w:val="24"/>
          <w:szCs w:val="24"/>
        </w:rPr>
        <w:t xml:space="preserve"> nugældende </w:t>
      </w:r>
      <w:r>
        <w:rPr>
          <w:rFonts w:ascii="Garamond" w:hAnsi="Garamond"/>
          <w:sz w:val="24"/>
          <w:szCs w:val="24"/>
        </w:rPr>
        <w:t>§ 6, s</w:t>
      </w:r>
      <w:r w:rsidR="00CF60C3" w:rsidRPr="00CF60C3">
        <w:rPr>
          <w:rFonts w:ascii="Garamond" w:hAnsi="Garamond"/>
          <w:sz w:val="24"/>
          <w:szCs w:val="24"/>
        </w:rPr>
        <w:t>tk. 1, nr. 6, at en skole,</w:t>
      </w:r>
      <w:r w:rsidR="00CF60C3">
        <w:rPr>
          <w:rFonts w:ascii="Garamond" w:hAnsi="Garamond"/>
          <w:sz w:val="24"/>
          <w:szCs w:val="24"/>
        </w:rPr>
        <w:t xml:space="preserve"> </w:t>
      </w:r>
      <w:r w:rsidR="00CF60C3" w:rsidRPr="00484EEB">
        <w:rPr>
          <w:rFonts w:ascii="Garamond" w:hAnsi="Garamond"/>
          <w:sz w:val="24"/>
          <w:szCs w:val="24"/>
        </w:rPr>
        <w:t xml:space="preserve">som efter den 7. maj 1996 har indsendt eller indsender forslag til vedtægter med henblik på at blive godkendt til tilskud, skal være ejer </w:t>
      </w:r>
      <w:r w:rsidR="00CF60C3" w:rsidRPr="00484EEB">
        <w:rPr>
          <w:rFonts w:ascii="Garamond" w:hAnsi="Garamond"/>
          <w:sz w:val="24"/>
          <w:szCs w:val="24"/>
        </w:rPr>
        <w:lastRenderedPageBreak/>
        <w:t xml:space="preserve">af skolens bygninger eller hovedparten heraf og </w:t>
      </w:r>
      <w:r w:rsidR="00CF60C3">
        <w:rPr>
          <w:rFonts w:ascii="Garamond" w:hAnsi="Garamond"/>
          <w:sz w:val="24"/>
          <w:szCs w:val="24"/>
        </w:rPr>
        <w:t>ikke må</w:t>
      </w:r>
      <w:r w:rsidR="00CF60C3" w:rsidRPr="00484EEB">
        <w:rPr>
          <w:rFonts w:ascii="Garamond" w:hAnsi="Garamond"/>
          <w:sz w:val="24"/>
          <w:szCs w:val="24"/>
        </w:rPr>
        <w:t xml:space="preserve"> eje bygninger sammen med andre.</w:t>
      </w:r>
      <w:r w:rsidR="00CF60C3">
        <w:rPr>
          <w:rFonts w:ascii="Garamond" w:hAnsi="Garamond"/>
          <w:sz w:val="24"/>
          <w:szCs w:val="24"/>
        </w:rPr>
        <w:t xml:space="preserve"> Det fremgår af forarbejderne, at skolen </w:t>
      </w:r>
      <w:r w:rsidR="00CF60C3" w:rsidRPr="00673D2F">
        <w:rPr>
          <w:rFonts w:ascii="Garamond" w:hAnsi="Garamond"/>
          <w:sz w:val="24"/>
          <w:szCs w:val="24"/>
        </w:rPr>
        <w:t>som betingelse for at blive godkendt skal være eneejer af en meget stor og sammenhængende del af skolens bygninger til såvel undervisning som til kostskoleformål, og at lejemål for en lille del af skolens bygninger eller arealer vil være acceptabel. Det vil typisk dreje sig om lejemål til idrætsformål og lignende.</w:t>
      </w:r>
    </w:p>
    <w:p w14:paraId="030415CD" w14:textId="77777777" w:rsidR="00366E26" w:rsidRDefault="00366E26" w:rsidP="00366E26">
      <w:pPr>
        <w:spacing w:line="300" w:lineRule="exact"/>
        <w:rPr>
          <w:rFonts w:ascii="Garamond" w:hAnsi="Garamond"/>
          <w:sz w:val="24"/>
          <w:szCs w:val="24"/>
        </w:rPr>
      </w:pPr>
      <w:r>
        <w:rPr>
          <w:rFonts w:ascii="Garamond" w:hAnsi="Garamond"/>
          <w:sz w:val="24"/>
          <w:szCs w:val="24"/>
        </w:rPr>
        <w:t>Der findes i dag ikke bestemmelser i lov om efterskoler og frie fagskoler, der hjemler skolerne adgang til at varetage admini</w:t>
      </w:r>
      <w:r w:rsidR="00E2270C">
        <w:rPr>
          <w:rFonts w:ascii="Garamond" w:hAnsi="Garamond"/>
          <w:sz w:val="24"/>
          <w:szCs w:val="24"/>
        </w:rPr>
        <w:t xml:space="preserve">strative opgaver for andre </w:t>
      </w:r>
      <w:r>
        <w:rPr>
          <w:rFonts w:ascii="Garamond" w:hAnsi="Garamond"/>
          <w:sz w:val="24"/>
          <w:szCs w:val="24"/>
        </w:rPr>
        <w:t>skoler eller adgang til at anvende skolens egne midler til folkeoplysningsvirksomhed.</w:t>
      </w:r>
    </w:p>
    <w:p w14:paraId="030415CE" w14:textId="77777777" w:rsidR="002B0EAA" w:rsidRDefault="002B0EAA" w:rsidP="00366E26">
      <w:pPr>
        <w:spacing w:line="300" w:lineRule="exact"/>
        <w:rPr>
          <w:rFonts w:ascii="Garamond" w:hAnsi="Garamond"/>
          <w:sz w:val="24"/>
          <w:szCs w:val="24"/>
        </w:rPr>
      </w:pPr>
      <w:r>
        <w:rPr>
          <w:rFonts w:ascii="Garamond" w:hAnsi="Garamond"/>
          <w:sz w:val="24"/>
          <w:szCs w:val="24"/>
        </w:rPr>
        <w:t>Til § 6 a</w:t>
      </w:r>
    </w:p>
    <w:p w14:paraId="030415CF" w14:textId="77777777" w:rsidR="00944C7F" w:rsidRDefault="00D826C1" w:rsidP="00CF60C3">
      <w:pPr>
        <w:pStyle w:val="Opstilling-talellerbogst"/>
        <w:numPr>
          <w:ilvl w:val="0"/>
          <w:numId w:val="0"/>
        </w:numPr>
        <w:tabs>
          <w:tab w:val="left" w:pos="1304"/>
        </w:tabs>
        <w:rPr>
          <w:rFonts w:ascii="Garamond" w:hAnsi="Garamond"/>
          <w:sz w:val="24"/>
          <w:szCs w:val="24"/>
        </w:rPr>
      </w:pPr>
      <w:r>
        <w:rPr>
          <w:rFonts w:ascii="Garamond" w:hAnsi="Garamond"/>
          <w:sz w:val="24"/>
          <w:szCs w:val="24"/>
        </w:rPr>
        <w:t>Det foreslås</w:t>
      </w:r>
      <w:r w:rsidR="00DC119D">
        <w:rPr>
          <w:rFonts w:ascii="Garamond" w:hAnsi="Garamond"/>
          <w:sz w:val="24"/>
          <w:szCs w:val="24"/>
        </w:rPr>
        <w:t xml:space="preserve">, at der i loven indsættes en </w:t>
      </w:r>
      <w:r w:rsidR="00DC119D" w:rsidRPr="00DC119D">
        <w:rPr>
          <w:rFonts w:ascii="Garamond" w:hAnsi="Garamond"/>
          <w:i/>
          <w:sz w:val="24"/>
          <w:szCs w:val="24"/>
        </w:rPr>
        <w:t xml:space="preserve">§ 6 a, </w:t>
      </w:r>
      <w:r w:rsidR="00CF60C3" w:rsidRPr="00DC119D">
        <w:rPr>
          <w:rFonts w:ascii="Garamond" w:hAnsi="Garamond"/>
          <w:i/>
          <w:sz w:val="24"/>
          <w:szCs w:val="24"/>
        </w:rPr>
        <w:t>stk. 1,</w:t>
      </w:r>
      <w:r w:rsidR="00DC119D" w:rsidRPr="00DC119D">
        <w:rPr>
          <w:rFonts w:ascii="Garamond" w:hAnsi="Garamond"/>
          <w:sz w:val="24"/>
          <w:szCs w:val="24"/>
        </w:rPr>
        <w:t xml:space="preserve"> hvorefter</w:t>
      </w:r>
      <w:r w:rsidR="00CF60C3" w:rsidRPr="00DC119D">
        <w:rPr>
          <w:rFonts w:ascii="Garamond" w:hAnsi="Garamond"/>
          <w:sz w:val="24"/>
          <w:szCs w:val="24"/>
        </w:rPr>
        <w:t xml:space="preserve"> </w:t>
      </w:r>
      <w:r w:rsidR="00DC119D">
        <w:rPr>
          <w:rFonts w:ascii="Garamond" w:hAnsi="Garamond"/>
          <w:sz w:val="24"/>
          <w:szCs w:val="24"/>
        </w:rPr>
        <w:t>en skole, der er omfattet af lovens § 6, stk. 1, nr. 6, kan leje</w:t>
      </w:r>
      <w:r w:rsidR="00CF60C3" w:rsidRPr="00673D2F">
        <w:rPr>
          <w:rFonts w:ascii="Garamond" w:hAnsi="Garamond"/>
          <w:sz w:val="24"/>
          <w:szCs w:val="24"/>
        </w:rPr>
        <w:t xml:space="preserve"> bygninger og arealer i op til 10 år under en af følgende forudsætninger: Til afløsning af eksisterende bygninger eller arealer, ved udvidelse med nye bygninger og arealer, eller ved nyoprettelse af en skole. </w:t>
      </w:r>
    </w:p>
    <w:p w14:paraId="030415D0" w14:textId="77777777" w:rsidR="00944C7F" w:rsidRDefault="00944C7F" w:rsidP="00CF60C3">
      <w:pPr>
        <w:pStyle w:val="Opstilling-talellerbogst"/>
        <w:numPr>
          <w:ilvl w:val="0"/>
          <w:numId w:val="0"/>
        </w:numPr>
        <w:tabs>
          <w:tab w:val="left" w:pos="1304"/>
        </w:tabs>
        <w:rPr>
          <w:rFonts w:ascii="Garamond" w:hAnsi="Garamond"/>
          <w:sz w:val="24"/>
          <w:szCs w:val="24"/>
        </w:rPr>
      </w:pPr>
    </w:p>
    <w:p w14:paraId="030415D1" w14:textId="77777777" w:rsidR="00CF60C3" w:rsidRDefault="00CF60C3" w:rsidP="00CF60C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Forsl</w:t>
      </w:r>
      <w:r w:rsidR="00D826C1">
        <w:rPr>
          <w:rFonts w:ascii="Garamond" w:hAnsi="Garamond"/>
          <w:sz w:val="24"/>
          <w:szCs w:val="24"/>
        </w:rPr>
        <w:t>aget er en undtagelse fra bestemmelsen i lovens</w:t>
      </w:r>
      <w:r w:rsidRPr="00673D2F">
        <w:rPr>
          <w:rFonts w:ascii="Garamond" w:hAnsi="Garamond"/>
          <w:sz w:val="24"/>
          <w:szCs w:val="24"/>
        </w:rPr>
        <w:t xml:space="preserve"> § 1, stk. 1, nr. 6, om, at en skole skal være ejer af skolens bygninger eller hovedparten heraf.</w:t>
      </w:r>
    </w:p>
    <w:p w14:paraId="030415D2" w14:textId="77777777" w:rsidR="004A0449" w:rsidRDefault="004A0449" w:rsidP="00CF60C3">
      <w:pPr>
        <w:pStyle w:val="Opstilling-talellerbogst"/>
        <w:numPr>
          <w:ilvl w:val="0"/>
          <w:numId w:val="0"/>
        </w:numPr>
        <w:tabs>
          <w:tab w:val="left" w:pos="1304"/>
        </w:tabs>
        <w:rPr>
          <w:rFonts w:ascii="Garamond" w:hAnsi="Garamond"/>
          <w:sz w:val="24"/>
          <w:szCs w:val="24"/>
        </w:rPr>
      </w:pPr>
    </w:p>
    <w:p w14:paraId="030415D3" w14:textId="77777777" w:rsidR="004A0449" w:rsidRPr="00673D2F" w:rsidRDefault="004A0449" w:rsidP="004A0449">
      <w:pPr>
        <w:pStyle w:val="Opstilling-talellerbogst"/>
        <w:numPr>
          <w:ilvl w:val="0"/>
          <w:numId w:val="0"/>
        </w:numPr>
        <w:tabs>
          <w:tab w:val="left" w:pos="1304"/>
        </w:tabs>
        <w:rPr>
          <w:rFonts w:ascii="Garamond" w:hAnsi="Garamond"/>
          <w:sz w:val="24"/>
          <w:szCs w:val="24"/>
        </w:rPr>
      </w:pPr>
      <w:r w:rsidRPr="00251888">
        <w:rPr>
          <w:rFonts w:ascii="Garamond" w:hAnsi="Garamond"/>
          <w:sz w:val="24"/>
          <w:szCs w:val="24"/>
        </w:rPr>
        <w:t>Det har gennem de senere år i visse tilfælde vist sig vanskeligt for skoleinitiativer og skolekredse at finansiere oprettelse af nye skoler og erhvervelse af nye eller yderligere bygninger til eksisterende skoler. Baggrunden for disse vanskeligheder er bl. a., at skoler</w:t>
      </w:r>
      <w:r w:rsidR="00E01DB4">
        <w:rPr>
          <w:rFonts w:ascii="Garamond" w:hAnsi="Garamond"/>
          <w:sz w:val="24"/>
          <w:szCs w:val="24"/>
        </w:rPr>
        <w:t>ne</w:t>
      </w:r>
      <w:r w:rsidRPr="00251888">
        <w:rPr>
          <w:rFonts w:ascii="Garamond" w:hAnsi="Garamond"/>
          <w:sz w:val="24"/>
          <w:szCs w:val="24"/>
        </w:rPr>
        <w:t xml:space="preserve"> ofte beliggende i områder af landet, hvor det er vanskeligt at opnå lån i bygninger og til erhvervelse af nye bygninger.</w:t>
      </w:r>
    </w:p>
    <w:p w14:paraId="030415D4" w14:textId="77777777" w:rsidR="00CF60C3" w:rsidRPr="00673D2F" w:rsidRDefault="00CF60C3" w:rsidP="00CF60C3">
      <w:pPr>
        <w:pStyle w:val="Opstilling-talellerbogst"/>
        <w:numPr>
          <w:ilvl w:val="0"/>
          <w:numId w:val="0"/>
        </w:numPr>
        <w:tabs>
          <w:tab w:val="left" w:pos="1304"/>
        </w:tabs>
        <w:rPr>
          <w:rFonts w:ascii="Garamond" w:hAnsi="Garamond"/>
          <w:sz w:val="24"/>
          <w:szCs w:val="24"/>
        </w:rPr>
      </w:pPr>
    </w:p>
    <w:p w14:paraId="030415D5" w14:textId="77777777" w:rsidR="006F3E1F" w:rsidRDefault="00CF60C3" w:rsidP="00CF60C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Med forslaget gives der nye skoleinitiativer en længere periode til at tilvejebringe den nødvendige finansiering af ejerskabet til den ny skoles bygninger. Ligeledes skabes der med forslaget lempeligere betingelser i en begrænset periode for eksisterende skoler til at udvide og </w:t>
      </w:r>
      <w:r w:rsidR="00944C7F">
        <w:rPr>
          <w:rFonts w:ascii="Garamond" w:hAnsi="Garamond"/>
          <w:sz w:val="24"/>
          <w:szCs w:val="24"/>
        </w:rPr>
        <w:t xml:space="preserve">modernisere skolens bygninger. </w:t>
      </w:r>
    </w:p>
    <w:p w14:paraId="030415D6" w14:textId="77777777" w:rsidR="006F3E1F" w:rsidRDefault="006F3E1F" w:rsidP="00CF60C3">
      <w:pPr>
        <w:pStyle w:val="normalind"/>
        <w:ind w:firstLine="0"/>
        <w:rPr>
          <w:rFonts w:ascii="Garamond" w:hAnsi="Garamond"/>
        </w:rPr>
      </w:pPr>
    </w:p>
    <w:p w14:paraId="030415D7" w14:textId="77777777" w:rsidR="006F3E1F" w:rsidRPr="006F3E1F" w:rsidRDefault="006F3E1F" w:rsidP="006F3E1F">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Det fremgår af bemærkningerne til denne bestemmelse, jf. bemærkningerne til </w:t>
      </w:r>
      <w:r>
        <w:rPr>
          <w:rFonts w:ascii="Garamond" w:hAnsi="Garamond"/>
          <w:sz w:val="24"/>
          <w:szCs w:val="24"/>
        </w:rPr>
        <w:t xml:space="preserve">ændringsforslag nr. 1, jf. </w:t>
      </w:r>
      <w:r w:rsidRPr="00673D2F">
        <w:rPr>
          <w:rFonts w:ascii="Garamond" w:hAnsi="Garamond"/>
          <w:sz w:val="24"/>
          <w:szCs w:val="24"/>
        </w:rPr>
        <w:t>§ 10, stk. 1, nr. 6, i lov 506 (1996), jf. Folketingets Uddan</w:t>
      </w:r>
      <w:r>
        <w:rPr>
          <w:rFonts w:ascii="Garamond" w:hAnsi="Garamond"/>
          <w:sz w:val="24"/>
          <w:szCs w:val="24"/>
        </w:rPr>
        <w:t>nelsesudvalgs Betænkning over lovforslag nr.</w:t>
      </w:r>
      <w:r w:rsidRPr="00673D2F">
        <w:rPr>
          <w:rFonts w:ascii="Garamond" w:hAnsi="Garamond"/>
          <w:sz w:val="24"/>
          <w:szCs w:val="24"/>
        </w:rPr>
        <w:t xml:space="preserve"> </w:t>
      </w:r>
      <w:r w:rsidR="00B01206">
        <w:rPr>
          <w:rFonts w:ascii="Garamond" w:hAnsi="Garamond"/>
          <w:sz w:val="24"/>
          <w:szCs w:val="24"/>
        </w:rPr>
        <w:t>L</w:t>
      </w:r>
      <w:r w:rsidRPr="00673D2F">
        <w:rPr>
          <w:rFonts w:ascii="Garamond" w:hAnsi="Garamond"/>
          <w:sz w:val="24"/>
          <w:szCs w:val="24"/>
        </w:rPr>
        <w:t xml:space="preserve">268 (1995-96), </w:t>
      </w:r>
      <w:r>
        <w:rPr>
          <w:rFonts w:ascii="Garamond" w:hAnsi="Garamond"/>
          <w:sz w:val="24"/>
          <w:szCs w:val="24"/>
        </w:rPr>
        <w:t xml:space="preserve">jf. Folketingstidende </w:t>
      </w:r>
      <w:r w:rsidR="00B01206">
        <w:rPr>
          <w:rFonts w:ascii="Garamond" w:hAnsi="Garamond"/>
          <w:sz w:val="24"/>
          <w:szCs w:val="24"/>
        </w:rPr>
        <w:t>1995-96</w:t>
      </w:r>
      <w:r>
        <w:rPr>
          <w:rFonts w:ascii="Garamond" w:hAnsi="Garamond"/>
          <w:sz w:val="24"/>
          <w:szCs w:val="24"/>
        </w:rPr>
        <w:t xml:space="preserve">, tillæg B, side 1056, </w:t>
      </w:r>
      <w:r w:rsidRPr="00673D2F">
        <w:rPr>
          <w:rFonts w:ascii="Garamond" w:hAnsi="Garamond"/>
          <w:sz w:val="24"/>
          <w:szCs w:val="24"/>
        </w:rPr>
        <w:t>at det findes bedst stemmende overens med princippet om selveje, at en fri kostskole er eneejer af skolens bygninger. Særligt for kostskoler gælder det endvidere, at deres boligbehov er af en meget speciel karakter på grund af kostafdelingen, hvilket betyder, at der er tale om spec</w:t>
      </w:r>
      <w:r>
        <w:rPr>
          <w:rFonts w:ascii="Garamond" w:hAnsi="Garamond"/>
          <w:sz w:val="24"/>
          <w:szCs w:val="24"/>
        </w:rPr>
        <w:t>ielle lejemål, der let giver ud</w:t>
      </w:r>
      <w:r w:rsidRPr="00673D2F">
        <w:rPr>
          <w:rFonts w:ascii="Garamond" w:hAnsi="Garamond"/>
          <w:sz w:val="24"/>
          <w:szCs w:val="24"/>
        </w:rPr>
        <w:t>lejer en monopolagtig fordel til skade for skolen. Det fremgår ligeledes af bemærkningerne til lovens nuværende § 6, stk. 1, nr. 6, at kostskoler, der e</w:t>
      </w:r>
      <w:r>
        <w:rPr>
          <w:rFonts w:ascii="Garamond" w:hAnsi="Garamond"/>
          <w:sz w:val="24"/>
          <w:szCs w:val="24"/>
        </w:rPr>
        <w:t>fter 7</w:t>
      </w:r>
      <w:r w:rsidRPr="00673D2F">
        <w:rPr>
          <w:rFonts w:ascii="Garamond" w:hAnsi="Garamond"/>
          <w:sz w:val="24"/>
          <w:szCs w:val="24"/>
        </w:rPr>
        <w:t>. maj 1996 eller senere søger om godkendelse, som betingelse for at blive godkendt skal være eneejer af en meget stor og sammenhængende del af skolens bygninger til såvel undervisning som til kostskoleformål, og at lejemål for en lille del af skolens bygninger eller arealer vil være acceptabel. Det vil typisk dreje sig om lejemål til idrætsformål og lignende.</w:t>
      </w:r>
    </w:p>
    <w:p w14:paraId="030415D8" w14:textId="77777777" w:rsidR="00CF60C3" w:rsidRPr="00673D2F" w:rsidRDefault="006F3E1F" w:rsidP="00832E60">
      <w:pPr>
        <w:pStyle w:val="normalind"/>
        <w:spacing w:line="276" w:lineRule="auto"/>
        <w:ind w:firstLine="0"/>
        <w:rPr>
          <w:rFonts w:ascii="Garamond" w:hAnsi="Garamond"/>
        </w:rPr>
      </w:pPr>
      <w:r>
        <w:rPr>
          <w:rFonts w:ascii="Garamond" w:hAnsi="Garamond"/>
        </w:rPr>
        <w:lastRenderedPageBreak/>
        <w:t>K</w:t>
      </w:r>
      <w:r w:rsidR="00CF60C3" w:rsidRPr="00673D2F">
        <w:rPr>
          <w:rFonts w:ascii="Garamond" w:hAnsi="Garamond"/>
        </w:rPr>
        <w:t>ravet om ejerskab til sko</w:t>
      </w:r>
      <w:r w:rsidR="00944C7F">
        <w:rPr>
          <w:rFonts w:ascii="Garamond" w:hAnsi="Garamond"/>
        </w:rPr>
        <w:t>lens bygninger og arealer blev indført i</w:t>
      </w:r>
      <w:r>
        <w:rPr>
          <w:rFonts w:ascii="Garamond" w:hAnsi="Garamond"/>
        </w:rPr>
        <w:t xml:space="preserve"> 1996</w:t>
      </w:r>
      <w:r w:rsidR="00CF60C3" w:rsidRPr="00673D2F">
        <w:rPr>
          <w:rFonts w:ascii="Garamond" w:hAnsi="Garamond"/>
        </w:rPr>
        <w:t xml:space="preserve"> som værn mod koncerndannelse. Der foreslås en begrænset lempelse af dette krav parallelt til den lempelse af ejerskabskravet, som fra 2014 har været gældende for folkehøjskolerne. </w:t>
      </w:r>
    </w:p>
    <w:p w14:paraId="030415D9" w14:textId="77777777" w:rsidR="00944C7F" w:rsidRDefault="00944C7F" w:rsidP="00832E60">
      <w:pPr>
        <w:pStyle w:val="Opstilling-talellerbogst"/>
        <w:numPr>
          <w:ilvl w:val="0"/>
          <w:numId w:val="0"/>
        </w:numPr>
        <w:tabs>
          <w:tab w:val="left" w:pos="1304"/>
        </w:tabs>
        <w:rPr>
          <w:rFonts w:ascii="Garamond" w:hAnsi="Garamond"/>
          <w:sz w:val="24"/>
          <w:szCs w:val="24"/>
        </w:rPr>
      </w:pPr>
    </w:p>
    <w:p w14:paraId="030415DA" w14:textId="77777777" w:rsidR="00944C7F" w:rsidRPr="006F3E1F" w:rsidRDefault="00944C7F" w:rsidP="00832E60">
      <w:pPr>
        <w:pStyle w:val="Opstilling-talellerbogst"/>
        <w:numPr>
          <w:ilvl w:val="0"/>
          <w:numId w:val="0"/>
        </w:numPr>
        <w:tabs>
          <w:tab w:val="left" w:pos="1304"/>
        </w:tabs>
        <w:rPr>
          <w:rFonts w:ascii="Garamond" w:hAnsi="Garamond"/>
          <w:sz w:val="24"/>
          <w:szCs w:val="24"/>
        </w:rPr>
      </w:pPr>
      <w:r>
        <w:rPr>
          <w:rFonts w:ascii="Garamond" w:hAnsi="Garamond"/>
          <w:sz w:val="24"/>
          <w:szCs w:val="24"/>
        </w:rPr>
        <w:t>Det er en forudsætning, at skolen e</w:t>
      </w:r>
      <w:r w:rsidRPr="00673D2F">
        <w:rPr>
          <w:rFonts w:ascii="Garamond" w:hAnsi="Garamond"/>
          <w:sz w:val="24"/>
          <w:szCs w:val="24"/>
        </w:rPr>
        <w:t>fter udløbet af denne per</w:t>
      </w:r>
      <w:r>
        <w:rPr>
          <w:rFonts w:ascii="Garamond" w:hAnsi="Garamond"/>
          <w:sz w:val="24"/>
          <w:szCs w:val="24"/>
        </w:rPr>
        <w:t xml:space="preserve">iode på op til 10 år skal </w:t>
      </w:r>
      <w:r w:rsidRPr="00673D2F">
        <w:rPr>
          <w:rFonts w:ascii="Garamond" w:hAnsi="Garamond"/>
          <w:sz w:val="24"/>
          <w:szCs w:val="24"/>
        </w:rPr>
        <w:t>eje sine bygninger og arealer i overensstemmelse med hovedregl</w:t>
      </w:r>
      <w:r>
        <w:rPr>
          <w:rFonts w:ascii="Garamond" w:hAnsi="Garamond"/>
          <w:sz w:val="24"/>
          <w:szCs w:val="24"/>
        </w:rPr>
        <w:t>en i lovens § 6, stk. 1, nr. 6.</w:t>
      </w:r>
      <w:r w:rsidR="006F3E1F">
        <w:rPr>
          <w:rFonts w:ascii="Garamond" w:hAnsi="Garamond"/>
          <w:sz w:val="24"/>
          <w:szCs w:val="24"/>
        </w:rPr>
        <w:t xml:space="preserve"> Overholdelse af dette krav vil indgå i ministeriets løbende tilsyn med skolerne.</w:t>
      </w:r>
    </w:p>
    <w:p w14:paraId="030415DB" w14:textId="77777777" w:rsidR="00CF60C3" w:rsidRPr="00673D2F" w:rsidRDefault="00944C7F" w:rsidP="00832E60">
      <w:pPr>
        <w:pStyle w:val="normalind"/>
        <w:spacing w:line="276" w:lineRule="auto"/>
        <w:ind w:firstLine="0"/>
        <w:rPr>
          <w:rFonts w:ascii="Garamond" w:hAnsi="Garamond"/>
        </w:rPr>
      </w:pPr>
      <w:r>
        <w:rPr>
          <w:rFonts w:ascii="Garamond" w:hAnsi="Garamond"/>
        </w:rPr>
        <w:t>Forslaget indebærer ikke</w:t>
      </w:r>
      <w:r w:rsidR="00CF60C3" w:rsidRPr="00673D2F">
        <w:rPr>
          <w:rFonts w:ascii="Garamond" w:hAnsi="Garamond"/>
        </w:rPr>
        <w:t xml:space="preserve">, at der skal gives </w:t>
      </w:r>
      <w:r>
        <w:rPr>
          <w:rFonts w:ascii="Garamond" w:hAnsi="Garamond"/>
        </w:rPr>
        <w:t xml:space="preserve">skolerne </w:t>
      </w:r>
      <w:r w:rsidR="00CF60C3" w:rsidRPr="00673D2F">
        <w:rPr>
          <w:rFonts w:ascii="Garamond" w:hAnsi="Garamond"/>
        </w:rPr>
        <w:t>mulighed til at indgå uhensigtsmæssige lejeaftalekonstruktioner, f.eks. lejeaftaler, der skaber usikkerhed om skolens uafhængighed, gentagne lejemål eller lejemål med en udlejer, der lejer ud til flere skoleinitiativer, hvilket kan indebære en risiko for koncerndannelse.</w:t>
      </w:r>
    </w:p>
    <w:p w14:paraId="030415DC" w14:textId="77777777" w:rsidR="00CF60C3" w:rsidRPr="00673D2F" w:rsidRDefault="00CF60C3" w:rsidP="00832E60">
      <w:pPr>
        <w:pStyle w:val="normalind"/>
        <w:spacing w:line="276" w:lineRule="auto"/>
        <w:ind w:firstLine="0"/>
        <w:rPr>
          <w:rFonts w:ascii="Garamond" w:hAnsi="Garamond"/>
        </w:rPr>
      </w:pPr>
    </w:p>
    <w:p w14:paraId="030415DD" w14:textId="77777777" w:rsidR="00944C7F" w:rsidRDefault="00944C7F" w:rsidP="00832E60">
      <w:pPr>
        <w:pStyle w:val="Opstilling-talellerbogst"/>
        <w:numPr>
          <w:ilvl w:val="0"/>
          <w:numId w:val="0"/>
        </w:numPr>
        <w:tabs>
          <w:tab w:val="left" w:pos="1304"/>
        </w:tabs>
        <w:rPr>
          <w:rFonts w:ascii="Garamond" w:hAnsi="Garamond"/>
          <w:sz w:val="24"/>
          <w:szCs w:val="24"/>
        </w:rPr>
      </w:pPr>
      <w:r>
        <w:rPr>
          <w:rFonts w:ascii="Garamond" w:hAnsi="Garamond"/>
          <w:sz w:val="24"/>
          <w:szCs w:val="24"/>
        </w:rPr>
        <w:t>Forslaget indebærer ikke ændringer i den grundlæggende tilskudsbetingelse for skolerne</w:t>
      </w:r>
      <w:r w:rsidR="00CF60C3" w:rsidRPr="00673D2F">
        <w:rPr>
          <w:rFonts w:ascii="Garamond" w:hAnsi="Garamond"/>
          <w:sz w:val="24"/>
          <w:szCs w:val="24"/>
        </w:rPr>
        <w:t xml:space="preserve"> </w:t>
      </w:r>
      <w:r>
        <w:rPr>
          <w:rFonts w:ascii="Garamond" w:hAnsi="Garamond"/>
          <w:sz w:val="24"/>
          <w:szCs w:val="24"/>
        </w:rPr>
        <w:t>i lovens § 6, stk. 1, nr. 2. D</w:t>
      </w:r>
      <w:r w:rsidR="00AC1534">
        <w:rPr>
          <w:rFonts w:ascii="Garamond" w:hAnsi="Garamond"/>
          <w:sz w:val="24"/>
          <w:szCs w:val="24"/>
        </w:rPr>
        <w:t>et er</w:t>
      </w:r>
      <w:r>
        <w:rPr>
          <w:rFonts w:ascii="Garamond" w:hAnsi="Garamond"/>
          <w:sz w:val="24"/>
          <w:szCs w:val="24"/>
        </w:rPr>
        <w:t xml:space="preserve"> fortsat en betingelse for </w:t>
      </w:r>
      <w:r w:rsidR="00CF60C3" w:rsidRPr="00673D2F">
        <w:rPr>
          <w:rFonts w:ascii="Garamond" w:hAnsi="Garamond"/>
          <w:sz w:val="24"/>
          <w:szCs w:val="24"/>
        </w:rPr>
        <w:t>skoler</w:t>
      </w:r>
      <w:r w:rsidR="00E01DB4">
        <w:rPr>
          <w:rFonts w:ascii="Garamond" w:hAnsi="Garamond"/>
          <w:sz w:val="24"/>
          <w:szCs w:val="24"/>
        </w:rPr>
        <w:t>ne</w:t>
      </w:r>
      <w:r>
        <w:rPr>
          <w:rFonts w:ascii="Garamond" w:hAnsi="Garamond"/>
          <w:sz w:val="24"/>
          <w:szCs w:val="24"/>
        </w:rPr>
        <w:t>, at de</w:t>
      </w:r>
      <w:r w:rsidR="00CF60C3" w:rsidRPr="00673D2F">
        <w:rPr>
          <w:rFonts w:ascii="Garamond" w:hAnsi="Garamond"/>
          <w:sz w:val="24"/>
          <w:szCs w:val="24"/>
        </w:rPr>
        <w:t xml:space="preserve"> i deres virke skal være uafhængige, og at skolens midler alene må komme skolens skole- og undervisn</w:t>
      </w:r>
      <w:r>
        <w:rPr>
          <w:rFonts w:ascii="Garamond" w:hAnsi="Garamond"/>
          <w:sz w:val="24"/>
          <w:szCs w:val="24"/>
        </w:rPr>
        <w:t xml:space="preserve">ingsvirksomhed til gode. </w:t>
      </w:r>
      <w:r w:rsidR="006F3E1F">
        <w:rPr>
          <w:rFonts w:ascii="Garamond" w:hAnsi="Garamond"/>
          <w:sz w:val="24"/>
          <w:szCs w:val="24"/>
        </w:rPr>
        <w:t>Bestemmelsen i § 6</w:t>
      </w:r>
      <w:r w:rsidR="00AC1534">
        <w:rPr>
          <w:rFonts w:ascii="Garamond" w:hAnsi="Garamond"/>
          <w:sz w:val="24"/>
          <w:szCs w:val="24"/>
        </w:rPr>
        <w:t>, stk. 1, nr. 2</w:t>
      </w:r>
      <w:r w:rsidR="006F3E1F">
        <w:rPr>
          <w:rFonts w:ascii="Garamond" w:hAnsi="Garamond"/>
          <w:sz w:val="24"/>
          <w:szCs w:val="24"/>
        </w:rPr>
        <w:t>,</w:t>
      </w:r>
      <w:r w:rsidR="00AC1534">
        <w:rPr>
          <w:rFonts w:ascii="Garamond" w:hAnsi="Garamond"/>
          <w:sz w:val="24"/>
          <w:szCs w:val="24"/>
        </w:rPr>
        <w:t xml:space="preserve"> finder således også anvendelse for </w:t>
      </w:r>
      <w:r>
        <w:rPr>
          <w:rFonts w:ascii="Garamond" w:hAnsi="Garamond"/>
          <w:sz w:val="24"/>
          <w:szCs w:val="24"/>
        </w:rPr>
        <w:t>skolerens lejeaftaler</w:t>
      </w:r>
      <w:r w:rsidR="00AC1534">
        <w:rPr>
          <w:rFonts w:ascii="Garamond" w:hAnsi="Garamond"/>
          <w:sz w:val="24"/>
          <w:szCs w:val="24"/>
        </w:rPr>
        <w:t>.</w:t>
      </w:r>
      <w:r>
        <w:rPr>
          <w:rFonts w:ascii="Garamond" w:hAnsi="Garamond"/>
          <w:sz w:val="24"/>
          <w:szCs w:val="24"/>
        </w:rPr>
        <w:t xml:space="preserve"> </w:t>
      </w:r>
    </w:p>
    <w:p w14:paraId="030415DE" w14:textId="77777777" w:rsidR="00944C7F" w:rsidRDefault="00944C7F" w:rsidP="00832E60">
      <w:pPr>
        <w:pStyle w:val="Opstilling-talellerbogst"/>
        <w:numPr>
          <w:ilvl w:val="0"/>
          <w:numId w:val="0"/>
        </w:numPr>
        <w:tabs>
          <w:tab w:val="left" w:pos="1304"/>
        </w:tabs>
        <w:rPr>
          <w:rFonts w:ascii="Garamond" w:hAnsi="Garamond"/>
          <w:sz w:val="24"/>
          <w:szCs w:val="24"/>
        </w:rPr>
      </w:pPr>
    </w:p>
    <w:p w14:paraId="030415DF" w14:textId="77777777" w:rsidR="00AC1534" w:rsidRPr="0049699F" w:rsidRDefault="00944C7F" w:rsidP="00832E60">
      <w:pPr>
        <w:pStyle w:val="Opstilling-talellerbogst"/>
        <w:numPr>
          <w:ilvl w:val="0"/>
          <w:numId w:val="0"/>
        </w:numPr>
        <w:tabs>
          <w:tab w:val="left" w:pos="1304"/>
        </w:tabs>
        <w:rPr>
          <w:rFonts w:ascii="Garamond" w:hAnsi="Garamond"/>
        </w:rPr>
      </w:pPr>
      <w:r>
        <w:rPr>
          <w:rFonts w:ascii="Garamond" w:hAnsi="Garamond"/>
          <w:sz w:val="24"/>
          <w:szCs w:val="24"/>
        </w:rPr>
        <w:t>Skolen</w:t>
      </w:r>
      <w:r w:rsidR="00CF60C3" w:rsidRPr="00673D2F">
        <w:rPr>
          <w:rFonts w:ascii="Garamond" w:hAnsi="Garamond"/>
          <w:sz w:val="24"/>
          <w:szCs w:val="24"/>
        </w:rPr>
        <w:t xml:space="preserve"> skal være uafhængig, dvs. uafhængig af personer, andre skoler, kurser, virksomheder, institutioner, selskaber, foreninger m. fl., erhvervsdrivende som ikke erhvervsdrivende. Skolen må alene styres af interesser for at drive den pågældende skole til gavn for skolens elever, og skolen må ikke indgå i et styret fællesskab eller på anden måde styres af uvedkommende eller udefrakommende interesser.  Skolens midler må alene anvendes til skolens e</w:t>
      </w:r>
      <w:r w:rsidR="00E66272">
        <w:rPr>
          <w:rFonts w:ascii="Garamond" w:hAnsi="Garamond"/>
          <w:sz w:val="24"/>
          <w:szCs w:val="24"/>
        </w:rPr>
        <w:t>get formål, dvs. skoleformålet.</w:t>
      </w:r>
    </w:p>
    <w:p w14:paraId="030415E0" w14:textId="77777777" w:rsidR="00CF60C3" w:rsidRPr="00673D2F" w:rsidRDefault="00AC1534" w:rsidP="00832E60">
      <w:pPr>
        <w:pStyle w:val="normalind"/>
        <w:spacing w:line="276" w:lineRule="auto"/>
        <w:ind w:firstLine="0"/>
        <w:rPr>
          <w:rFonts w:ascii="Garamond" w:hAnsi="Garamond"/>
        </w:rPr>
      </w:pPr>
      <w:r>
        <w:rPr>
          <w:rFonts w:ascii="Garamond" w:hAnsi="Garamond"/>
        </w:rPr>
        <w:t>Det er endvidere med forslaget en forudsætning for skolernes indgåelse af lejeaftaler</w:t>
      </w:r>
      <w:r w:rsidR="00CF60C3" w:rsidRPr="00673D2F">
        <w:rPr>
          <w:rFonts w:ascii="Garamond" w:hAnsi="Garamond"/>
        </w:rPr>
        <w:t xml:space="preserve"> at aftaler, herunder husleje- og ejendomsaftaler, skal indgås på vilkår, der ikke er ringere for skolerne end markedsvilkår, og skal søges ændret, hvis udviklingen i markedsvilkårene tilsiger det</w:t>
      </w:r>
      <w:r>
        <w:rPr>
          <w:rFonts w:ascii="Garamond" w:hAnsi="Garamond"/>
        </w:rPr>
        <w:t>, jf</w:t>
      </w:r>
      <w:r w:rsidR="006E60E3">
        <w:rPr>
          <w:rFonts w:ascii="Garamond" w:hAnsi="Garamond"/>
        </w:rPr>
        <w:t>.</w:t>
      </w:r>
      <w:r>
        <w:rPr>
          <w:rFonts w:ascii="Garamond" w:hAnsi="Garamond"/>
        </w:rPr>
        <w:t xml:space="preserve"> </w:t>
      </w:r>
      <w:r w:rsidRPr="00673D2F">
        <w:rPr>
          <w:rFonts w:ascii="Garamond" w:hAnsi="Garamond"/>
        </w:rPr>
        <w:t xml:space="preserve">lovens § 10, stk. </w:t>
      </w:r>
      <w:r>
        <w:rPr>
          <w:rFonts w:ascii="Garamond" w:hAnsi="Garamond"/>
        </w:rPr>
        <w:t>1. D</w:t>
      </w:r>
      <w:r w:rsidR="00E66272">
        <w:rPr>
          <w:rFonts w:ascii="Garamond" w:hAnsi="Garamond"/>
        </w:rPr>
        <w:t>et bemærkes, at und</w:t>
      </w:r>
      <w:r>
        <w:rPr>
          <w:rFonts w:ascii="Garamond" w:hAnsi="Garamond"/>
        </w:rPr>
        <w:t>ervisningsm</w:t>
      </w:r>
      <w:r w:rsidR="00E2270C">
        <w:rPr>
          <w:rFonts w:ascii="Garamond" w:hAnsi="Garamond"/>
        </w:rPr>
        <w:t>inisteren</w:t>
      </w:r>
      <w:r w:rsidR="00CF60C3" w:rsidRPr="00673D2F">
        <w:rPr>
          <w:rFonts w:ascii="Garamond" w:hAnsi="Garamond"/>
        </w:rPr>
        <w:t xml:space="preserve"> efter lovens § 10, stk. 2, </w:t>
      </w:r>
      <w:r w:rsidR="00E2270C">
        <w:rPr>
          <w:rFonts w:ascii="Garamond" w:hAnsi="Garamond"/>
        </w:rPr>
        <w:t xml:space="preserve">kan </w:t>
      </w:r>
      <w:r w:rsidR="00CF60C3" w:rsidRPr="00673D2F">
        <w:rPr>
          <w:rFonts w:ascii="Garamond" w:hAnsi="Garamond"/>
        </w:rPr>
        <w:t>fastsætte nærmere regler om huslejeaftaler, herunder i særlige tilfælde</w:t>
      </w:r>
      <w:r>
        <w:rPr>
          <w:rFonts w:ascii="Garamond" w:hAnsi="Garamond"/>
        </w:rPr>
        <w:t xml:space="preserve"> kan</w:t>
      </w:r>
      <w:r w:rsidR="00CF60C3" w:rsidRPr="00673D2F">
        <w:rPr>
          <w:rFonts w:ascii="Garamond" w:hAnsi="Garamond"/>
        </w:rPr>
        <w:t xml:space="preserve"> bestemme, at huslejeaftaler skal indgås på andre vilkår end de nævnte.</w:t>
      </w:r>
    </w:p>
    <w:p w14:paraId="030415E1" w14:textId="77777777" w:rsidR="00CF60C3" w:rsidRPr="00673D2F" w:rsidRDefault="00CF60C3" w:rsidP="00832E60">
      <w:pPr>
        <w:pStyle w:val="normalind"/>
        <w:spacing w:line="276" w:lineRule="auto"/>
        <w:ind w:firstLine="0"/>
        <w:rPr>
          <w:rFonts w:ascii="Garamond" w:hAnsi="Garamond"/>
        </w:rPr>
      </w:pPr>
    </w:p>
    <w:p w14:paraId="030415E2" w14:textId="130BDC6E" w:rsidR="00AC1534" w:rsidRDefault="00CF60C3" w:rsidP="00832E60">
      <w:pPr>
        <w:pStyle w:val="normalind"/>
        <w:spacing w:line="276" w:lineRule="auto"/>
        <w:ind w:firstLine="0"/>
        <w:rPr>
          <w:rFonts w:ascii="Garamond" w:hAnsi="Garamond"/>
        </w:rPr>
      </w:pPr>
      <w:r w:rsidRPr="00673D2F">
        <w:rPr>
          <w:rFonts w:ascii="Garamond" w:hAnsi="Garamond"/>
        </w:rPr>
        <w:t xml:space="preserve"> Den foreslåede nye bestemmelse i lovens § 6</w:t>
      </w:r>
      <w:r w:rsidR="00AC1534">
        <w:rPr>
          <w:rFonts w:ascii="Garamond" w:hAnsi="Garamond"/>
        </w:rPr>
        <w:t xml:space="preserve"> a, stk. 1</w:t>
      </w:r>
      <w:r w:rsidRPr="00673D2F">
        <w:rPr>
          <w:rFonts w:ascii="Garamond" w:hAnsi="Garamond"/>
        </w:rPr>
        <w:t xml:space="preserve">, som er en undtagelse fra hovedreglen i lovens § 6, stk. 1, nr. 6, </w:t>
      </w:r>
      <w:r w:rsidR="00AC1534">
        <w:rPr>
          <w:rFonts w:ascii="Garamond" w:hAnsi="Garamond"/>
        </w:rPr>
        <w:t>skal ses i sammenhæng med den foreslåede indsættelse at et nyt num</w:t>
      </w:r>
      <w:r w:rsidR="00F72CB7">
        <w:rPr>
          <w:rFonts w:ascii="Garamond" w:hAnsi="Garamond"/>
        </w:rPr>
        <w:t>mer i lovens § 47, jf. lovforsla</w:t>
      </w:r>
      <w:r w:rsidR="00AC1534">
        <w:rPr>
          <w:rFonts w:ascii="Garamond" w:hAnsi="Garamond"/>
        </w:rPr>
        <w:t xml:space="preserve">gets § 1, nr. </w:t>
      </w:r>
      <w:r w:rsidR="00105765">
        <w:rPr>
          <w:rFonts w:ascii="Garamond" w:hAnsi="Garamond"/>
        </w:rPr>
        <w:t>8</w:t>
      </w:r>
      <w:r w:rsidR="00AC1534">
        <w:rPr>
          <w:rFonts w:ascii="Garamond" w:hAnsi="Garamond"/>
        </w:rPr>
        <w:t>.</w:t>
      </w:r>
    </w:p>
    <w:p w14:paraId="030415E3" w14:textId="77777777" w:rsidR="00AC1534" w:rsidRDefault="00AC1534" w:rsidP="00832E60">
      <w:pPr>
        <w:pStyle w:val="Opstilling-talellerbogst"/>
        <w:numPr>
          <w:ilvl w:val="0"/>
          <w:numId w:val="0"/>
        </w:numPr>
        <w:tabs>
          <w:tab w:val="left" w:pos="1304"/>
        </w:tabs>
        <w:rPr>
          <w:rFonts w:ascii="Garamond" w:hAnsi="Garamond"/>
          <w:sz w:val="24"/>
          <w:szCs w:val="24"/>
        </w:rPr>
      </w:pPr>
    </w:p>
    <w:p w14:paraId="030415E4" w14:textId="77777777" w:rsidR="00E66272" w:rsidRDefault="00CF60C3" w:rsidP="00CF60C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afsnit</w:t>
      </w:r>
      <w:r w:rsidR="004A0449">
        <w:rPr>
          <w:rFonts w:ascii="Garamond" w:hAnsi="Garamond"/>
          <w:sz w:val="24"/>
          <w:szCs w:val="24"/>
        </w:rPr>
        <w:t xml:space="preserve"> 2.2.</w:t>
      </w:r>
    </w:p>
    <w:p w14:paraId="030415E5" w14:textId="77777777" w:rsidR="006F3E1F" w:rsidRDefault="006F3E1F" w:rsidP="00CF60C3">
      <w:pPr>
        <w:pStyle w:val="Opstilling-talellerbogst"/>
        <w:numPr>
          <w:ilvl w:val="0"/>
          <w:numId w:val="0"/>
        </w:numPr>
        <w:tabs>
          <w:tab w:val="left" w:pos="1304"/>
        </w:tabs>
        <w:rPr>
          <w:rFonts w:ascii="Garamond" w:hAnsi="Garamond"/>
          <w:sz w:val="24"/>
          <w:szCs w:val="24"/>
        </w:rPr>
      </w:pPr>
    </w:p>
    <w:p w14:paraId="030415E6" w14:textId="77777777" w:rsidR="00581DA0" w:rsidRDefault="00366E26" w:rsidP="00581DA0">
      <w:pPr>
        <w:pStyle w:val="Opstilling-talellerbogst"/>
        <w:numPr>
          <w:ilvl w:val="0"/>
          <w:numId w:val="0"/>
        </w:numPr>
        <w:tabs>
          <w:tab w:val="left" w:pos="1304"/>
        </w:tabs>
        <w:rPr>
          <w:rFonts w:ascii="Garamond" w:hAnsi="Garamond"/>
          <w:sz w:val="24"/>
          <w:szCs w:val="24"/>
        </w:rPr>
      </w:pPr>
      <w:r w:rsidRPr="00581DA0">
        <w:rPr>
          <w:rFonts w:ascii="Garamond" w:hAnsi="Garamond"/>
          <w:sz w:val="24"/>
          <w:szCs w:val="24"/>
        </w:rPr>
        <w:t xml:space="preserve">Det foreslås i </w:t>
      </w:r>
      <w:r w:rsidR="006F3E1F" w:rsidRPr="00581DA0">
        <w:rPr>
          <w:rFonts w:ascii="Garamond" w:hAnsi="Garamond"/>
          <w:i/>
          <w:sz w:val="24"/>
          <w:szCs w:val="24"/>
        </w:rPr>
        <w:t xml:space="preserve">6 a, </w:t>
      </w:r>
      <w:r w:rsidRPr="00581DA0">
        <w:rPr>
          <w:rFonts w:ascii="Garamond" w:hAnsi="Garamond"/>
          <w:i/>
          <w:sz w:val="24"/>
          <w:szCs w:val="24"/>
        </w:rPr>
        <w:t>stk. 2,</w:t>
      </w:r>
      <w:r w:rsidRPr="00581DA0">
        <w:rPr>
          <w:rFonts w:ascii="Garamond" w:hAnsi="Garamond"/>
          <w:sz w:val="24"/>
          <w:szCs w:val="24"/>
        </w:rPr>
        <w:t xml:space="preserve"> </w:t>
      </w:r>
      <w:r w:rsidR="00581DA0">
        <w:rPr>
          <w:rFonts w:ascii="Garamond" w:hAnsi="Garamond"/>
          <w:sz w:val="24"/>
          <w:szCs w:val="24"/>
        </w:rPr>
        <w:t xml:space="preserve">at </w:t>
      </w:r>
      <w:r w:rsidR="00581DA0" w:rsidRPr="00673D2F">
        <w:rPr>
          <w:rFonts w:ascii="Garamond" w:hAnsi="Garamond"/>
          <w:sz w:val="24"/>
          <w:szCs w:val="24"/>
        </w:rPr>
        <w:t>skoler</w:t>
      </w:r>
      <w:r w:rsidR="00581DA0">
        <w:rPr>
          <w:rFonts w:ascii="Garamond" w:hAnsi="Garamond"/>
          <w:sz w:val="24"/>
          <w:szCs w:val="24"/>
        </w:rPr>
        <w:t>ne</w:t>
      </w:r>
      <w:r w:rsidR="00581DA0" w:rsidRPr="00673D2F">
        <w:rPr>
          <w:rFonts w:ascii="Garamond" w:hAnsi="Garamond"/>
          <w:sz w:val="24"/>
          <w:szCs w:val="24"/>
        </w:rPr>
        <w:t xml:space="preserve"> </w:t>
      </w:r>
      <w:r w:rsidR="00581DA0">
        <w:rPr>
          <w:rFonts w:ascii="Garamond" w:hAnsi="Garamond"/>
          <w:sz w:val="24"/>
          <w:szCs w:val="24"/>
        </w:rPr>
        <w:t xml:space="preserve">fremover </w:t>
      </w:r>
      <w:r w:rsidR="00581DA0" w:rsidRPr="00673D2F">
        <w:rPr>
          <w:rFonts w:ascii="Garamond" w:hAnsi="Garamond"/>
          <w:sz w:val="24"/>
          <w:szCs w:val="24"/>
        </w:rPr>
        <w:t xml:space="preserve">kan eje en mindre del af skolens undervisningsfaciliteter, som ikke er kernefaciliteter, sammen med andre. </w:t>
      </w:r>
      <w:r w:rsidR="00581DA0">
        <w:rPr>
          <w:rFonts w:ascii="Garamond" w:hAnsi="Garamond"/>
          <w:sz w:val="24"/>
          <w:szCs w:val="24"/>
        </w:rPr>
        <w:t xml:space="preserve">Forslaget indebærer, at skolerne kan eje </w:t>
      </w:r>
      <w:r w:rsidR="00581DA0" w:rsidRPr="00673D2F">
        <w:rPr>
          <w:rFonts w:ascii="Garamond" w:hAnsi="Garamond"/>
          <w:sz w:val="24"/>
          <w:szCs w:val="24"/>
        </w:rPr>
        <w:t>bygninger</w:t>
      </w:r>
      <w:r w:rsidR="00581DA0">
        <w:rPr>
          <w:rFonts w:ascii="Garamond" w:hAnsi="Garamond"/>
          <w:sz w:val="24"/>
          <w:szCs w:val="24"/>
        </w:rPr>
        <w:t xml:space="preserve"> og arealer</w:t>
      </w:r>
      <w:r w:rsidR="00581DA0" w:rsidRPr="00673D2F">
        <w:rPr>
          <w:rFonts w:ascii="Garamond" w:hAnsi="Garamond"/>
          <w:sz w:val="24"/>
          <w:szCs w:val="24"/>
        </w:rPr>
        <w:t>, der ligger ud over skolens kernefaciliteter</w:t>
      </w:r>
      <w:r w:rsidR="00581DA0">
        <w:rPr>
          <w:rFonts w:ascii="Garamond" w:hAnsi="Garamond"/>
          <w:sz w:val="24"/>
          <w:szCs w:val="24"/>
        </w:rPr>
        <w:t>, sammen med andre</w:t>
      </w:r>
      <w:r w:rsidR="00581DA0" w:rsidRPr="00673D2F">
        <w:rPr>
          <w:rFonts w:ascii="Garamond" w:hAnsi="Garamond"/>
          <w:sz w:val="24"/>
          <w:szCs w:val="24"/>
        </w:rPr>
        <w:t>.</w:t>
      </w:r>
    </w:p>
    <w:p w14:paraId="030415E7" w14:textId="77777777" w:rsidR="00581DA0" w:rsidRDefault="00581DA0" w:rsidP="00581DA0">
      <w:pPr>
        <w:pStyle w:val="Opstilling-talellerbogst"/>
        <w:numPr>
          <w:ilvl w:val="0"/>
          <w:numId w:val="0"/>
        </w:numPr>
        <w:tabs>
          <w:tab w:val="left" w:pos="1304"/>
        </w:tabs>
        <w:rPr>
          <w:rFonts w:ascii="Garamond" w:hAnsi="Garamond"/>
          <w:sz w:val="24"/>
          <w:szCs w:val="24"/>
        </w:rPr>
      </w:pPr>
    </w:p>
    <w:p w14:paraId="030415E8" w14:textId="77777777" w:rsidR="00581DA0" w:rsidRDefault="00581DA0" w:rsidP="00581DA0">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Ved </w:t>
      </w:r>
      <w:r>
        <w:rPr>
          <w:rFonts w:ascii="Garamond" w:hAnsi="Garamond"/>
          <w:sz w:val="24"/>
          <w:szCs w:val="24"/>
        </w:rPr>
        <w:t>udtrykket ”</w:t>
      </w:r>
      <w:r w:rsidRPr="00673D2F">
        <w:rPr>
          <w:rFonts w:ascii="Garamond" w:hAnsi="Garamond"/>
          <w:sz w:val="24"/>
          <w:szCs w:val="24"/>
        </w:rPr>
        <w:t>kernefaciliteter</w:t>
      </w:r>
      <w:r>
        <w:rPr>
          <w:rFonts w:ascii="Garamond" w:hAnsi="Garamond"/>
          <w:sz w:val="24"/>
          <w:szCs w:val="24"/>
        </w:rPr>
        <w:t>” skal</w:t>
      </w:r>
      <w:r w:rsidRPr="00673D2F">
        <w:rPr>
          <w:rFonts w:ascii="Garamond" w:hAnsi="Garamond"/>
          <w:sz w:val="24"/>
          <w:szCs w:val="24"/>
        </w:rPr>
        <w:t xml:space="preserve"> forstås bygninger</w:t>
      </w:r>
      <w:r>
        <w:rPr>
          <w:rFonts w:ascii="Garamond" w:hAnsi="Garamond"/>
          <w:sz w:val="24"/>
          <w:szCs w:val="24"/>
        </w:rPr>
        <w:t xml:space="preserve"> og arealer</w:t>
      </w:r>
      <w:r w:rsidRPr="00673D2F">
        <w:rPr>
          <w:rFonts w:ascii="Garamond" w:hAnsi="Garamond"/>
          <w:sz w:val="24"/>
          <w:szCs w:val="24"/>
        </w:rPr>
        <w:t xml:space="preserve">, der indeholder elevværelser, forstander- og lærerbolig, kostforplejnings- og opholdsarealer samt egnede og tilstrækkelige undervisningsfaciliteter. </w:t>
      </w:r>
      <w:r>
        <w:rPr>
          <w:rFonts w:ascii="Garamond" w:hAnsi="Garamond"/>
          <w:sz w:val="24"/>
          <w:szCs w:val="24"/>
        </w:rPr>
        <w:t>B</w:t>
      </w:r>
      <w:r w:rsidRPr="00673D2F">
        <w:rPr>
          <w:rFonts w:ascii="Garamond" w:hAnsi="Garamond"/>
          <w:sz w:val="24"/>
          <w:szCs w:val="24"/>
        </w:rPr>
        <w:t xml:space="preserve">estemmelsen </w:t>
      </w:r>
      <w:r>
        <w:rPr>
          <w:rFonts w:ascii="Garamond" w:hAnsi="Garamond"/>
          <w:sz w:val="24"/>
          <w:szCs w:val="24"/>
        </w:rPr>
        <w:t xml:space="preserve">vil således ikke gælde for skolens kernefaciliteter. </w:t>
      </w:r>
    </w:p>
    <w:p w14:paraId="030415E9" w14:textId="77777777" w:rsidR="00581DA0" w:rsidRDefault="00581DA0" w:rsidP="00581DA0">
      <w:pPr>
        <w:pStyle w:val="Opstilling-talellerbogst"/>
        <w:numPr>
          <w:ilvl w:val="0"/>
          <w:numId w:val="0"/>
        </w:numPr>
        <w:tabs>
          <w:tab w:val="left" w:pos="1304"/>
        </w:tabs>
        <w:rPr>
          <w:rFonts w:ascii="Garamond" w:hAnsi="Garamond"/>
          <w:sz w:val="24"/>
          <w:szCs w:val="24"/>
        </w:rPr>
      </w:pPr>
    </w:p>
    <w:p w14:paraId="030415EA" w14:textId="77777777" w:rsidR="00581DA0" w:rsidRDefault="00581DA0" w:rsidP="00581DA0">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Forslaget er en undtagelse til hovedreglen i lovens § 6, stk. 1, nr. 6, om, at skolen skal være eneejer af skolens bygninger.</w:t>
      </w:r>
    </w:p>
    <w:p w14:paraId="030415EB" w14:textId="77777777" w:rsidR="00581DA0" w:rsidRDefault="00581DA0" w:rsidP="00581DA0">
      <w:pPr>
        <w:pStyle w:val="Opstilling-talellerbogst"/>
        <w:numPr>
          <w:ilvl w:val="0"/>
          <w:numId w:val="0"/>
        </w:numPr>
        <w:tabs>
          <w:tab w:val="left" w:pos="1304"/>
        </w:tabs>
        <w:rPr>
          <w:rFonts w:ascii="Garamond" w:hAnsi="Garamond"/>
          <w:sz w:val="24"/>
          <w:szCs w:val="24"/>
        </w:rPr>
      </w:pPr>
    </w:p>
    <w:p w14:paraId="030415EC" w14:textId="77777777" w:rsidR="00581DA0" w:rsidRDefault="00581DA0" w:rsidP="00581DA0">
      <w:pPr>
        <w:pStyle w:val="Opstilling-talellerbogst"/>
        <w:numPr>
          <w:ilvl w:val="0"/>
          <w:numId w:val="0"/>
        </w:numPr>
        <w:tabs>
          <w:tab w:val="left" w:pos="1304"/>
        </w:tabs>
        <w:rPr>
          <w:rFonts w:ascii="Garamond" w:hAnsi="Garamond"/>
          <w:sz w:val="24"/>
          <w:szCs w:val="24"/>
        </w:rPr>
      </w:pPr>
      <w:r>
        <w:rPr>
          <w:rFonts w:ascii="Garamond" w:hAnsi="Garamond"/>
          <w:sz w:val="24"/>
          <w:szCs w:val="24"/>
        </w:rPr>
        <w:t>Fo</w:t>
      </w:r>
      <w:r w:rsidRPr="00673D2F">
        <w:rPr>
          <w:rFonts w:ascii="Garamond" w:hAnsi="Garamond"/>
          <w:sz w:val="24"/>
          <w:szCs w:val="24"/>
        </w:rPr>
        <w:t>rslaget indebærer</w:t>
      </w:r>
      <w:r>
        <w:rPr>
          <w:rFonts w:ascii="Garamond" w:hAnsi="Garamond"/>
          <w:sz w:val="24"/>
          <w:szCs w:val="24"/>
        </w:rPr>
        <w:t>, at en skole</w:t>
      </w:r>
      <w:r w:rsidRPr="00673D2F">
        <w:rPr>
          <w:rFonts w:ascii="Garamond" w:hAnsi="Garamond"/>
          <w:sz w:val="24"/>
          <w:szCs w:val="24"/>
        </w:rPr>
        <w:t xml:space="preserve"> kan opføre eller erhverve nye undervisningsfaciliteter sammen med andre, som begge parter kan anvende. Eksempelvis kan en skole sammen med en kommune opføre en idrætshal, som såvel skolen</w:t>
      </w:r>
      <w:r>
        <w:rPr>
          <w:rFonts w:ascii="Garamond" w:hAnsi="Garamond"/>
          <w:sz w:val="24"/>
          <w:szCs w:val="24"/>
        </w:rPr>
        <w:t xml:space="preserve"> som kommunen kan benytte. Det er en forudsætning, at skolernes</w:t>
      </w:r>
      <w:r w:rsidRPr="00673D2F">
        <w:rPr>
          <w:rFonts w:ascii="Garamond" w:hAnsi="Garamond"/>
          <w:sz w:val="24"/>
          <w:szCs w:val="24"/>
        </w:rPr>
        <w:t xml:space="preserve"> aftaler om sameje</w:t>
      </w:r>
      <w:r>
        <w:rPr>
          <w:rFonts w:ascii="Garamond" w:hAnsi="Garamond"/>
          <w:sz w:val="24"/>
          <w:szCs w:val="24"/>
        </w:rPr>
        <w:t xml:space="preserve"> af visse særlige undervisningsfaciliteter er i overensstemmelse med </w:t>
      </w:r>
      <w:r w:rsidRPr="00673D2F">
        <w:rPr>
          <w:rFonts w:ascii="Garamond" w:hAnsi="Garamond"/>
          <w:sz w:val="24"/>
          <w:szCs w:val="24"/>
        </w:rPr>
        <w:t xml:space="preserve">lovens øvrige bestemmelser, herunder </w:t>
      </w:r>
      <w:r>
        <w:rPr>
          <w:rFonts w:ascii="Garamond" w:hAnsi="Garamond"/>
          <w:sz w:val="24"/>
          <w:szCs w:val="24"/>
        </w:rPr>
        <w:t>kravet i lovens § 6, stk. 1, nr. 2, om at skolen skal være uafhængig, og at skolens midler alene må komme skolens skole- og undervisningsvirksomhed til gode</w:t>
      </w:r>
      <w:r w:rsidRPr="00673D2F">
        <w:rPr>
          <w:rFonts w:ascii="Garamond" w:hAnsi="Garamond"/>
          <w:sz w:val="24"/>
          <w:szCs w:val="24"/>
        </w:rPr>
        <w:t xml:space="preserve">. </w:t>
      </w:r>
    </w:p>
    <w:p w14:paraId="030415ED" w14:textId="77777777" w:rsidR="00581DA0" w:rsidRDefault="00581DA0" w:rsidP="00581DA0">
      <w:pPr>
        <w:pStyle w:val="Opstilling-talellerbogst"/>
        <w:numPr>
          <w:ilvl w:val="0"/>
          <w:numId w:val="0"/>
        </w:numPr>
        <w:tabs>
          <w:tab w:val="left" w:pos="1304"/>
        </w:tabs>
        <w:rPr>
          <w:rFonts w:ascii="Garamond" w:hAnsi="Garamond"/>
          <w:sz w:val="24"/>
          <w:szCs w:val="24"/>
        </w:rPr>
      </w:pPr>
    </w:p>
    <w:p w14:paraId="030415EE" w14:textId="77777777" w:rsidR="00581DA0" w:rsidRPr="00673D2F" w:rsidRDefault="00581DA0" w:rsidP="00581DA0">
      <w:pPr>
        <w:pStyle w:val="Opstilling-talellerbogst"/>
        <w:numPr>
          <w:ilvl w:val="0"/>
          <w:numId w:val="0"/>
        </w:numPr>
        <w:tabs>
          <w:tab w:val="left" w:pos="1304"/>
        </w:tabs>
        <w:rPr>
          <w:rFonts w:ascii="Garamond" w:hAnsi="Garamond"/>
          <w:sz w:val="24"/>
          <w:szCs w:val="24"/>
        </w:rPr>
      </w:pPr>
      <w:r>
        <w:rPr>
          <w:rFonts w:ascii="Garamond" w:hAnsi="Garamond"/>
          <w:sz w:val="24"/>
          <w:szCs w:val="24"/>
        </w:rPr>
        <w:t>Endvidere er det en forudsætning, at skolernes</w:t>
      </w:r>
      <w:r w:rsidRPr="00673D2F">
        <w:rPr>
          <w:rFonts w:ascii="Garamond" w:hAnsi="Garamond"/>
          <w:sz w:val="24"/>
          <w:szCs w:val="24"/>
        </w:rPr>
        <w:t xml:space="preserve"> aftaler om sameje</w:t>
      </w:r>
      <w:r>
        <w:rPr>
          <w:rFonts w:ascii="Garamond" w:hAnsi="Garamond"/>
          <w:sz w:val="24"/>
          <w:szCs w:val="24"/>
        </w:rPr>
        <w:t xml:space="preserve"> af visse særlige undervisningsfaciliteter er i overensstemmelse med bestemmelsen i lovens § 10, stk. 1, hvorefter skolerens aftaler, </w:t>
      </w:r>
      <w:r w:rsidRPr="00673D2F">
        <w:rPr>
          <w:rFonts w:ascii="Garamond" w:hAnsi="Garamond"/>
          <w:sz w:val="24"/>
          <w:szCs w:val="24"/>
        </w:rPr>
        <w:t>herunder husleje- og ejendomsaftaler, skal indgås på vilkår, der ikke er ringere for skolerne end sædvanlige markedsvilkår, og skal søges ændret, hvis udviklingen i markedsv</w:t>
      </w:r>
      <w:r>
        <w:rPr>
          <w:rFonts w:ascii="Garamond" w:hAnsi="Garamond"/>
          <w:sz w:val="24"/>
          <w:szCs w:val="24"/>
        </w:rPr>
        <w:t>ilkårene tilsiger det.</w:t>
      </w:r>
    </w:p>
    <w:p w14:paraId="030415EF" w14:textId="77777777" w:rsidR="00581DA0" w:rsidRPr="00673D2F" w:rsidRDefault="00581DA0" w:rsidP="00581DA0">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p>
    <w:p w14:paraId="030415F0" w14:textId="77777777" w:rsidR="00581DA0" w:rsidRPr="00673D2F" w:rsidRDefault="00581DA0" w:rsidP="00581DA0">
      <w:pPr>
        <w:pStyle w:val="Opstilling-talellerbogst"/>
        <w:numPr>
          <w:ilvl w:val="0"/>
          <w:numId w:val="0"/>
        </w:numPr>
        <w:tabs>
          <w:tab w:val="left" w:pos="1304"/>
        </w:tabs>
        <w:rPr>
          <w:rFonts w:ascii="Garamond" w:hAnsi="Garamond"/>
          <w:sz w:val="24"/>
          <w:szCs w:val="24"/>
        </w:rPr>
      </w:pPr>
      <w:r>
        <w:rPr>
          <w:rFonts w:ascii="Garamond" w:hAnsi="Garamond"/>
          <w:sz w:val="24"/>
          <w:szCs w:val="24"/>
        </w:rPr>
        <w:t>Det er</w:t>
      </w:r>
      <w:r w:rsidRPr="00673D2F">
        <w:rPr>
          <w:rFonts w:ascii="Garamond" w:hAnsi="Garamond"/>
          <w:sz w:val="24"/>
          <w:szCs w:val="24"/>
        </w:rPr>
        <w:t xml:space="preserve"> med forslaget</w:t>
      </w:r>
      <w:r>
        <w:rPr>
          <w:rFonts w:ascii="Garamond" w:hAnsi="Garamond"/>
          <w:sz w:val="24"/>
          <w:szCs w:val="24"/>
        </w:rPr>
        <w:t xml:space="preserve"> ikke tilsigtet</w:t>
      </w:r>
      <w:r w:rsidRPr="00673D2F">
        <w:rPr>
          <w:rFonts w:ascii="Garamond" w:hAnsi="Garamond"/>
          <w:sz w:val="24"/>
          <w:szCs w:val="24"/>
        </w:rPr>
        <w:t>, at skoler skal etablere eller erhverve særlige undervisningsfaciliteter med henblik på udlejning i større omfang.</w:t>
      </w:r>
    </w:p>
    <w:p w14:paraId="030415F1" w14:textId="77777777" w:rsidR="00581DA0" w:rsidRPr="00673D2F" w:rsidRDefault="00581DA0" w:rsidP="00581DA0">
      <w:pPr>
        <w:pStyle w:val="Opstilling-talellerbogst"/>
        <w:numPr>
          <w:ilvl w:val="0"/>
          <w:numId w:val="0"/>
        </w:numPr>
        <w:tabs>
          <w:tab w:val="left" w:pos="1304"/>
        </w:tabs>
        <w:rPr>
          <w:rFonts w:ascii="Garamond" w:hAnsi="Garamond"/>
          <w:sz w:val="24"/>
          <w:szCs w:val="24"/>
        </w:rPr>
      </w:pPr>
    </w:p>
    <w:p w14:paraId="030415F2" w14:textId="77777777" w:rsidR="00581DA0" w:rsidRPr="00673D2F" w:rsidRDefault="00581DA0" w:rsidP="00581DA0">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i afsnit 2.3.</w:t>
      </w:r>
    </w:p>
    <w:p w14:paraId="030415F3" w14:textId="77777777" w:rsidR="006F3E1F" w:rsidRDefault="006F3E1F" w:rsidP="0049699F">
      <w:pPr>
        <w:pStyle w:val="Opstilling-talellerbogst"/>
        <w:numPr>
          <w:ilvl w:val="0"/>
          <w:numId w:val="0"/>
        </w:numPr>
        <w:tabs>
          <w:tab w:val="left" w:pos="1304"/>
        </w:tabs>
        <w:rPr>
          <w:rFonts w:ascii="Garamond" w:hAnsi="Garamond"/>
          <w:sz w:val="24"/>
          <w:szCs w:val="24"/>
        </w:rPr>
      </w:pPr>
    </w:p>
    <w:p w14:paraId="030415F4" w14:textId="77777777" w:rsidR="00B01206" w:rsidRDefault="00B01206" w:rsidP="0049699F">
      <w:pPr>
        <w:pStyle w:val="Opstilling-talellerbogst"/>
        <w:numPr>
          <w:ilvl w:val="0"/>
          <w:numId w:val="0"/>
        </w:numPr>
        <w:tabs>
          <w:tab w:val="left" w:pos="1304"/>
        </w:tabs>
        <w:rPr>
          <w:rFonts w:ascii="Garamond" w:hAnsi="Garamond"/>
          <w:sz w:val="24"/>
          <w:szCs w:val="24"/>
        </w:rPr>
      </w:pPr>
      <w:r>
        <w:rPr>
          <w:rFonts w:ascii="Garamond" w:hAnsi="Garamond"/>
          <w:sz w:val="24"/>
          <w:szCs w:val="24"/>
        </w:rPr>
        <w:t>Til § 6 b</w:t>
      </w:r>
    </w:p>
    <w:p w14:paraId="030415F5" w14:textId="77777777" w:rsidR="00B01206" w:rsidRDefault="00B01206" w:rsidP="0049699F">
      <w:pPr>
        <w:pStyle w:val="Opstilling-talellerbogst"/>
        <w:numPr>
          <w:ilvl w:val="0"/>
          <w:numId w:val="0"/>
        </w:numPr>
        <w:tabs>
          <w:tab w:val="left" w:pos="1304"/>
        </w:tabs>
        <w:rPr>
          <w:rFonts w:ascii="Garamond" w:hAnsi="Garamond"/>
          <w:sz w:val="24"/>
          <w:szCs w:val="24"/>
        </w:rPr>
      </w:pPr>
    </w:p>
    <w:p w14:paraId="030415F6" w14:textId="77777777" w:rsidR="00251888" w:rsidRDefault="006F3E1F" w:rsidP="00581DA0">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Det foreslås, at der i loven indsættes en </w:t>
      </w:r>
      <w:r>
        <w:rPr>
          <w:rFonts w:ascii="Garamond" w:hAnsi="Garamond"/>
          <w:i/>
          <w:sz w:val="24"/>
          <w:szCs w:val="24"/>
        </w:rPr>
        <w:t xml:space="preserve">§ 6 </w:t>
      </w:r>
      <w:r w:rsidR="00581DA0">
        <w:rPr>
          <w:rFonts w:ascii="Garamond" w:hAnsi="Garamond"/>
          <w:i/>
          <w:sz w:val="24"/>
          <w:szCs w:val="24"/>
        </w:rPr>
        <w:t>b</w:t>
      </w:r>
      <w:r w:rsidRPr="00DC119D">
        <w:rPr>
          <w:rFonts w:ascii="Garamond" w:hAnsi="Garamond"/>
          <w:i/>
          <w:sz w:val="24"/>
          <w:szCs w:val="24"/>
        </w:rPr>
        <w:t>, stk. 1,</w:t>
      </w:r>
      <w:r>
        <w:rPr>
          <w:rFonts w:ascii="Garamond" w:hAnsi="Garamond"/>
          <w:sz w:val="24"/>
          <w:szCs w:val="24"/>
        </w:rPr>
        <w:t xml:space="preserve"> </w:t>
      </w:r>
      <w:r w:rsidR="00581DA0" w:rsidRPr="00581DA0">
        <w:rPr>
          <w:rFonts w:ascii="Garamond" w:hAnsi="Garamond"/>
          <w:i/>
          <w:sz w:val="24"/>
          <w:szCs w:val="24"/>
        </w:rPr>
        <w:t>1. pkt.,</w:t>
      </w:r>
      <w:r w:rsidR="00581DA0">
        <w:rPr>
          <w:rFonts w:ascii="Garamond" w:hAnsi="Garamond"/>
          <w:sz w:val="24"/>
          <w:szCs w:val="24"/>
        </w:rPr>
        <w:t xml:space="preserve"> hvorefter </w:t>
      </w:r>
      <w:r w:rsidR="007868BD" w:rsidRPr="00673D2F">
        <w:rPr>
          <w:rFonts w:ascii="Garamond" w:hAnsi="Garamond"/>
          <w:sz w:val="24"/>
          <w:szCs w:val="24"/>
        </w:rPr>
        <w:t>efterskoler</w:t>
      </w:r>
      <w:r w:rsidR="00C56351">
        <w:rPr>
          <w:rFonts w:ascii="Garamond" w:hAnsi="Garamond"/>
          <w:sz w:val="24"/>
          <w:szCs w:val="24"/>
        </w:rPr>
        <w:t xml:space="preserve"> og frie fagskoler</w:t>
      </w:r>
      <w:r w:rsidR="007868BD" w:rsidRPr="00673D2F">
        <w:rPr>
          <w:rFonts w:ascii="Garamond" w:hAnsi="Garamond"/>
          <w:sz w:val="24"/>
          <w:szCs w:val="24"/>
        </w:rPr>
        <w:t xml:space="preserve"> fremover </w:t>
      </w:r>
      <w:r w:rsidR="00581DA0">
        <w:rPr>
          <w:rFonts w:ascii="Garamond" w:hAnsi="Garamond"/>
          <w:sz w:val="24"/>
          <w:szCs w:val="24"/>
        </w:rPr>
        <w:t xml:space="preserve">efter skriftlig aftale herom mod vederlag </w:t>
      </w:r>
      <w:r w:rsidR="007868BD" w:rsidRPr="00673D2F">
        <w:rPr>
          <w:rFonts w:ascii="Garamond" w:hAnsi="Garamond"/>
          <w:sz w:val="24"/>
          <w:szCs w:val="24"/>
        </w:rPr>
        <w:t>skal kunne varetage administrative opgaver for andre efterskoler</w:t>
      </w:r>
      <w:r w:rsidR="00C56351">
        <w:rPr>
          <w:rFonts w:ascii="Garamond" w:hAnsi="Garamond"/>
          <w:sz w:val="24"/>
          <w:szCs w:val="24"/>
        </w:rPr>
        <w:t xml:space="preserve"> og frie fagskoler</w:t>
      </w:r>
      <w:r w:rsidR="00581DA0">
        <w:rPr>
          <w:rFonts w:ascii="Garamond" w:hAnsi="Garamond"/>
          <w:sz w:val="24"/>
          <w:szCs w:val="24"/>
        </w:rPr>
        <w:t xml:space="preserve"> godkendt efter denne lov</w:t>
      </w:r>
      <w:r w:rsidR="007868BD" w:rsidRPr="00673D2F">
        <w:rPr>
          <w:rFonts w:ascii="Garamond" w:hAnsi="Garamond"/>
          <w:sz w:val="24"/>
          <w:szCs w:val="24"/>
        </w:rPr>
        <w:t xml:space="preserve">. </w:t>
      </w:r>
      <w:r w:rsidR="004D0E92">
        <w:rPr>
          <w:rFonts w:ascii="Garamond" w:hAnsi="Garamond"/>
          <w:sz w:val="24"/>
          <w:szCs w:val="24"/>
        </w:rPr>
        <w:t xml:space="preserve">Forslaget indebærer en udvidelse </w:t>
      </w:r>
      <w:r w:rsidR="00832E60">
        <w:rPr>
          <w:rFonts w:ascii="Garamond" w:hAnsi="Garamond"/>
          <w:sz w:val="24"/>
          <w:szCs w:val="24"/>
        </w:rPr>
        <w:t>af formålet for den virksomhed, som</w:t>
      </w:r>
      <w:r w:rsidR="004D0E92">
        <w:rPr>
          <w:rFonts w:ascii="Garamond" w:hAnsi="Garamond"/>
          <w:sz w:val="24"/>
          <w:szCs w:val="24"/>
        </w:rPr>
        <w:t xml:space="preserve"> efterskoler og frie fagskoler kan udføre inden for loven.</w:t>
      </w:r>
    </w:p>
    <w:p w14:paraId="030415F7" w14:textId="77777777" w:rsidR="007868BD" w:rsidRPr="00484EEB" w:rsidRDefault="007868BD" w:rsidP="007868BD">
      <w:pPr>
        <w:pStyle w:val="Opstilling-talellerbogst"/>
        <w:numPr>
          <w:ilvl w:val="0"/>
          <w:numId w:val="0"/>
        </w:numPr>
        <w:rPr>
          <w:rFonts w:ascii="Garamond" w:hAnsi="Garamond"/>
          <w:sz w:val="24"/>
          <w:szCs w:val="24"/>
          <w:highlight w:val="yellow"/>
        </w:rPr>
      </w:pPr>
    </w:p>
    <w:p w14:paraId="030415F8" w14:textId="77777777" w:rsidR="007868BD" w:rsidRPr="00673D2F" w:rsidRDefault="00581DA0" w:rsidP="007868BD">
      <w:pPr>
        <w:pStyle w:val="Opstilling-talellerbogst"/>
        <w:numPr>
          <w:ilvl w:val="0"/>
          <w:numId w:val="0"/>
        </w:numPr>
        <w:rPr>
          <w:rFonts w:ascii="Garamond" w:hAnsi="Garamond"/>
          <w:sz w:val="24"/>
          <w:szCs w:val="24"/>
        </w:rPr>
      </w:pPr>
      <w:r>
        <w:rPr>
          <w:rFonts w:ascii="Garamond" w:hAnsi="Garamond"/>
          <w:sz w:val="24"/>
          <w:szCs w:val="24"/>
        </w:rPr>
        <w:t xml:space="preserve"> </w:t>
      </w:r>
      <w:r w:rsidR="007868BD" w:rsidRPr="00251888">
        <w:rPr>
          <w:rFonts w:ascii="Garamond" w:hAnsi="Garamond"/>
          <w:sz w:val="24"/>
          <w:szCs w:val="24"/>
        </w:rPr>
        <w:t xml:space="preserve">En øget frihed til at finde fælles løsning af </w:t>
      </w:r>
      <w:r>
        <w:rPr>
          <w:rFonts w:ascii="Garamond" w:hAnsi="Garamond"/>
          <w:sz w:val="24"/>
          <w:szCs w:val="24"/>
        </w:rPr>
        <w:t xml:space="preserve">afgrænsede </w:t>
      </w:r>
      <w:r w:rsidR="007868BD" w:rsidRPr="00251888">
        <w:rPr>
          <w:rFonts w:ascii="Garamond" w:hAnsi="Garamond"/>
          <w:sz w:val="24"/>
          <w:szCs w:val="24"/>
        </w:rPr>
        <w:t>administrative opgaver på skoler</w:t>
      </w:r>
      <w:r w:rsidR="00C56351" w:rsidRPr="00251888">
        <w:rPr>
          <w:rFonts w:ascii="Garamond" w:hAnsi="Garamond"/>
          <w:sz w:val="24"/>
          <w:szCs w:val="24"/>
        </w:rPr>
        <w:t>ne</w:t>
      </w:r>
      <w:r w:rsidR="007868BD" w:rsidRPr="00251888">
        <w:rPr>
          <w:rFonts w:ascii="Garamond" w:hAnsi="Garamond"/>
          <w:sz w:val="24"/>
          <w:szCs w:val="24"/>
        </w:rPr>
        <w:t>, fx lønadministration</w:t>
      </w:r>
      <w:r>
        <w:rPr>
          <w:rFonts w:ascii="Garamond" w:hAnsi="Garamond"/>
          <w:sz w:val="24"/>
          <w:szCs w:val="24"/>
        </w:rPr>
        <w:t>, ferieregnskab eller opkrævning af elevbetaling</w:t>
      </w:r>
      <w:r w:rsidR="007868BD" w:rsidRPr="00251888">
        <w:rPr>
          <w:rFonts w:ascii="Garamond" w:hAnsi="Garamond"/>
          <w:sz w:val="24"/>
          <w:szCs w:val="24"/>
        </w:rPr>
        <w:t>, kan medvirke til en optimering og en mere effektiv anvendelse af skolernes ressourcer på det administrative område.</w:t>
      </w:r>
    </w:p>
    <w:p w14:paraId="030415F9" w14:textId="77777777" w:rsidR="00997B7D" w:rsidRDefault="007868BD" w:rsidP="007868BD">
      <w:pPr>
        <w:pStyle w:val="normalind"/>
        <w:ind w:firstLine="0"/>
        <w:rPr>
          <w:rFonts w:ascii="Garamond" w:hAnsi="Garamond"/>
        </w:rPr>
      </w:pPr>
      <w:r>
        <w:rPr>
          <w:rFonts w:ascii="Garamond" w:hAnsi="Garamond"/>
        </w:rPr>
        <w:t xml:space="preserve">Forslaget </w:t>
      </w:r>
      <w:r w:rsidRPr="00673D2F">
        <w:rPr>
          <w:rFonts w:ascii="Garamond" w:hAnsi="Garamond"/>
        </w:rPr>
        <w:t>indebærer, at skoler kan finde frem til en f</w:t>
      </w:r>
      <w:r w:rsidR="00581DA0">
        <w:rPr>
          <w:rFonts w:ascii="Garamond" w:hAnsi="Garamond"/>
        </w:rPr>
        <w:t xml:space="preserve">ælles løsning af afgrænsede administrative </w:t>
      </w:r>
      <w:r w:rsidRPr="00673D2F">
        <w:rPr>
          <w:rFonts w:ascii="Garamond" w:hAnsi="Garamond"/>
        </w:rPr>
        <w:t>opgaver. Det er et krav, at der in</w:t>
      </w:r>
      <w:r w:rsidR="00581DA0">
        <w:rPr>
          <w:rFonts w:ascii="Garamond" w:hAnsi="Garamond"/>
        </w:rPr>
        <w:t>dgås en skriftlig aftale herom, samt at skolen varetager administrative opgaver for andre skoler mod vederlag.</w:t>
      </w:r>
      <w:r w:rsidR="004D0E92">
        <w:rPr>
          <w:rFonts w:ascii="Garamond" w:hAnsi="Garamond"/>
        </w:rPr>
        <w:t xml:space="preserve"> Vederlaget skal fastsættes, så det dækker skolens omkostninger ved varetagelse af opgaven for den anden skole. Ordningen indebærer således ikke, at en skole indirekte ved at udføre en opgave uden fuld omkostningsdækning kan støtte en anden skole.</w:t>
      </w:r>
    </w:p>
    <w:p w14:paraId="030415FA" w14:textId="77777777" w:rsidR="00581DA0" w:rsidRDefault="00581DA0" w:rsidP="007868BD">
      <w:pPr>
        <w:pStyle w:val="normalind"/>
        <w:ind w:firstLine="0"/>
        <w:rPr>
          <w:rFonts w:ascii="Garamond" w:hAnsi="Garamond"/>
        </w:rPr>
      </w:pPr>
    </w:p>
    <w:p w14:paraId="030415FB" w14:textId="77777777" w:rsidR="007868BD" w:rsidRPr="00673D2F" w:rsidRDefault="00997B7D" w:rsidP="007868BD">
      <w:pPr>
        <w:pStyle w:val="normalind"/>
        <w:ind w:firstLine="0"/>
        <w:rPr>
          <w:rFonts w:ascii="Garamond" w:hAnsi="Garamond"/>
        </w:rPr>
      </w:pPr>
      <w:r>
        <w:rPr>
          <w:rFonts w:ascii="Garamond" w:hAnsi="Garamond"/>
        </w:rPr>
        <w:t>Det er en betingelse, at en skole alene indgår aftaler med</w:t>
      </w:r>
      <w:r w:rsidR="007868BD" w:rsidRPr="00673D2F">
        <w:rPr>
          <w:rFonts w:ascii="Garamond" w:hAnsi="Garamond"/>
        </w:rPr>
        <w:t xml:space="preserve"> skoler, </w:t>
      </w:r>
      <w:r w:rsidR="00F72CB7">
        <w:rPr>
          <w:rFonts w:ascii="Garamond" w:hAnsi="Garamond"/>
        </w:rPr>
        <w:t xml:space="preserve">der er godkendt </w:t>
      </w:r>
      <w:r w:rsidR="007868BD" w:rsidRPr="00673D2F">
        <w:rPr>
          <w:rFonts w:ascii="Garamond" w:hAnsi="Garamond"/>
        </w:rPr>
        <w:t>efter denne lovs betingelser for at kunne få tilskud.</w:t>
      </w:r>
    </w:p>
    <w:p w14:paraId="030415FC" w14:textId="77777777" w:rsidR="007868BD" w:rsidRPr="00673D2F" w:rsidRDefault="007868BD" w:rsidP="007868BD">
      <w:pPr>
        <w:pStyle w:val="Opstilling-talellerbogst"/>
        <w:numPr>
          <w:ilvl w:val="0"/>
          <w:numId w:val="0"/>
        </w:numPr>
        <w:rPr>
          <w:rFonts w:ascii="Garamond" w:hAnsi="Garamond"/>
          <w:sz w:val="24"/>
          <w:szCs w:val="24"/>
        </w:rPr>
      </w:pPr>
    </w:p>
    <w:p w14:paraId="030415FD" w14:textId="77777777" w:rsidR="007868BD" w:rsidRPr="00673D2F" w:rsidRDefault="007868BD" w:rsidP="007868BD">
      <w:pPr>
        <w:pStyle w:val="Opstilling-talellerbogst"/>
        <w:numPr>
          <w:ilvl w:val="0"/>
          <w:numId w:val="0"/>
        </w:numPr>
        <w:rPr>
          <w:rFonts w:ascii="Garamond" w:hAnsi="Garamond"/>
          <w:sz w:val="24"/>
          <w:szCs w:val="24"/>
        </w:rPr>
      </w:pPr>
      <w:r w:rsidRPr="00673D2F">
        <w:rPr>
          <w:rFonts w:ascii="Garamond" w:hAnsi="Garamond"/>
          <w:sz w:val="24"/>
          <w:szCs w:val="24"/>
        </w:rPr>
        <w:lastRenderedPageBreak/>
        <w:t xml:space="preserve">Det er </w:t>
      </w:r>
      <w:r w:rsidR="00997B7D">
        <w:rPr>
          <w:rFonts w:ascii="Garamond" w:hAnsi="Garamond"/>
          <w:sz w:val="24"/>
          <w:szCs w:val="24"/>
        </w:rPr>
        <w:t xml:space="preserve">endvidere </w:t>
      </w:r>
      <w:r w:rsidRPr="00673D2F">
        <w:rPr>
          <w:rFonts w:ascii="Garamond" w:hAnsi="Garamond"/>
          <w:sz w:val="24"/>
          <w:szCs w:val="24"/>
        </w:rPr>
        <w:t xml:space="preserve">en betingelse for en skoles varetagelse af administrative opgaver for en anden skole, at skolens varetagelse af administrative opgaver for </w:t>
      </w:r>
      <w:r w:rsidR="00A63F65">
        <w:rPr>
          <w:rFonts w:ascii="Garamond" w:hAnsi="Garamond"/>
          <w:sz w:val="24"/>
          <w:szCs w:val="24"/>
        </w:rPr>
        <w:t>d</w:t>
      </w:r>
      <w:r w:rsidRPr="00673D2F">
        <w:rPr>
          <w:rFonts w:ascii="Garamond" w:hAnsi="Garamond"/>
          <w:sz w:val="24"/>
          <w:szCs w:val="24"/>
        </w:rPr>
        <w:t>en anden skole ikke indebærer myndighedsudøvelse på vegne af den anden skole eller indebærer risiko for nogen af skolernes uafhængighed.</w:t>
      </w:r>
    </w:p>
    <w:p w14:paraId="030415FE" w14:textId="406BE511" w:rsidR="00DA51D9" w:rsidRDefault="00DA51D9" w:rsidP="00DA51D9">
      <w:pPr>
        <w:spacing w:before="60" w:after="0" w:line="240" w:lineRule="auto"/>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Forslaget er en undtagelse fra bestemmelsen i lovens § 6, stk. 1, nr. 2, om, at skolens midler alene må komme skolens skole- og undervirksomhed til gode</w:t>
      </w:r>
      <w:r w:rsidR="004D0E92">
        <w:rPr>
          <w:rFonts w:ascii="Garamond" w:eastAsia="Times New Roman" w:hAnsi="Garamond" w:cs="Tahoma"/>
          <w:color w:val="000000"/>
          <w:sz w:val="24"/>
          <w:szCs w:val="24"/>
          <w:lang w:eastAsia="da-DK"/>
        </w:rPr>
        <w:t>, idet forslaget indebære</w:t>
      </w:r>
      <w:r w:rsidR="00105765">
        <w:rPr>
          <w:rFonts w:ascii="Garamond" w:eastAsia="Times New Roman" w:hAnsi="Garamond" w:cs="Tahoma"/>
          <w:color w:val="000000"/>
          <w:sz w:val="24"/>
          <w:szCs w:val="24"/>
          <w:lang w:eastAsia="da-DK"/>
        </w:rPr>
        <w:t>r</w:t>
      </w:r>
      <w:r w:rsidR="004D0E92">
        <w:rPr>
          <w:rFonts w:ascii="Garamond" w:eastAsia="Times New Roman" w:hAnsi="Garamond" w:cs="Tahoma"/>
          <w:color w:val="000000"/>
          <w:sz w:val="24"/>
          <w:szCs w:val="24"/>
          <w:lang w:eastAsia="da-DK"/>
        </w:rPr>
        <w:t xml:space="preserve"> en udvidelse af formålet for efterskoler og frie fagskoler, så deres formål for virksomhed inden for loven også udover deres egen skole- og undervisningsvirksomhed kan omfatte varetagelse af administrative opgaver for andre skoler</w:t>
      </w:r>
      <w:r>
        <w:rPr>
          <w:rFonts w:ascii="Garamond" w:eastAsia="Times New Roman" w:hAnsi="Garamond" w:cs="Tahoma"/>
          <w:color w:val="000000"/>
          <w:sz w:val="24"/>
          <w:szCs w:val="24"/>
          <w:lang w:eastAsia="da-DK"/>
        </w:rPr>
        <w:t>.</w:t>
      </w:r>
    </w:p>
    <w:p w14:paraId="030415FF" w14:textId="77777777" w:rsidR="00BD39B9" w:rsidRPr="00673D2F" w:rsidRDefault="00BD39B9" w:rsidP="00BD39B9">
      <w:pPr>
        <w:pStyle w:val="Opstilling-talellerbogst"/>
        <w:numPr>
          <w:ilvl w:val="0"/>
          <w:numId w:val="0"/>
        </w:numPr>
        <w:rPr>
          <w:rFonts w:ascii="Garamond" w:hAnsi="Garamond"/>
          <w:sz w:val="24"/>
          <w:szCs w:val="24"/>
        </w:rPr>
      </w:pPr>
    </w:p>
    <w:p w14:paraId="03041600" w14:textId="77777777" w:rsidR="00BD39B9" w:rsidRPr="00673D2F" w:rsidRDefault="00581DA0" w:rsidP="00BD39B9">
      <w:pPr>
        <w:pStyle w:val="Opstilling-talellerbogst"/>
        <w:numPr>
          <w:ilvl w:val="0"/>
          <w:numId w:val="0"/>
        </w:numPr>
        <w:rPr>
          <w:rFonts w:ascii="Garamond" w:hAnsi="Garamond"/>
          <w:sz w:val="24"/>
          <w:szCs w:val="24"/>
        </w:rPr>
      </w:pPr>
      <w:r>
        <w:rPr>
          <w:rFonts w:ascii="Garamond" w:hAnsi="Garamond"/>
          <w:sz w:val="24"/>
          <w:szCs w:val="24"/>
        </w:rPr>
        <w:t xml:space="preserve">Uanset forslaget om ny § 6 b, stk. 1, 1. pkt., </w:t>
      </w:r>
      <w:r w:rsidR="00BD39B9" w:rsidRPr="00673D2F">
        <w:rPr>
          <w:rFonts w:ascii="Garamond" w:hAnsi="Garamond"/>
          <w:sz w:val="24"/>
          <w:szCs w:val="24"/>
        </w:rPr>
        <w:t xml:space="preserve">vil en skole kombineret med en folkehøjskole ikke have mulighed for at varetage administrative opgaver for en anden folkehøjskole. Dette gælder, uanset at folkehøjskoler har hjemmel til at varetage administrative opgaver for </w:t>
      </w:r>
      <w:r w:rsidR="00BD39B9">
        <w:rPr>
          <w:rFonts w:ascii="Garamond" w:hAnsi="Garamond"/>
          <w:sz w:val="24"/>
          <w:szCs w:val="24"/>
        </w:rPr>
        <w:t xml:space="preserve">andre folkehøjskoler, </w:t>
      </w:r>
      <w:r w:rsidR="00BD39B9" w:rsidRPr="00673D2F">
        <w:rPr>
          <w:rFonts w:ascii="Garamond" w:hAnsi="Garamond"/>
          <w:sz w:val="24"/>
          <w:szCs w:val="24"/>
        </w:rPr>
        <w:t xml:space="preserve">da en kombineret institution skal opfylde betingelserne i lovgivningen for de skoleformer, der indgår i kombinationen.    </w:t>
      </w:r>
    </w:p>
    <w:p w14:paraId="03041601" w14:textId="77777777" w:rsidR="00BD39B9" w:rsidRDefault="00BD39B9" w:rsidP="007868BD">
      <w:pPr>
        <w:pStyle w:val="Opstilling-talellerbogst"/>
        <w:numPr>
          <w:ilvl w:val="0"/>
          <w:numId w:val="0"/>
        </w:numPr>
        <w:rPr>
          <w:rFonts w:ascii="Garamond" w:hAnsi="Garamond"/>
          <w:sz w:val="24"/>
          <w:szCs w:val="24"/>
        </w:rPr>
      </w:pPr>
    </w:p>
    <w:p w14:paraId="03041602" w14:textId="77777777" w:rsidR="00997B7D" w:rsidRDefault="00997B7D" w:rsidP="00997B7D">
      <w:pPr>
        <w:pStyle w:val="Opstilling-talellerbogst"/>
        <w:numPr>
          <w:ilvl w:val="0"/>
          <w:numId w:val="0"/>
        </w:numPr>
        <w:rPr>
          <w:rFonts w:ascii="Garamond" w:hAnsi="Garamond"/>
          <w:sz w:val="24"/>
          <w:szCs w:val="24"/>
        </w:rPr>
      </w:pPr>
      <w:r>
        <w:rPr>
          <w:rFonts w:ascii="Garamond" w:hAnsi="Garamond"/>
          <w:sz w:val="24"/>
          <w:szCs w:val="24"/>
        </w:rPr>
        <w:t>Det foreslås</w:t>
      </w:r>
      <w:r w:rsidR="00BD39B9">
        <w:rPr>
          <w:rFonts w:ascii="Garamond" w:hAnsi="Garamond"/>
          <w:sz w:val="24"/>
          <w:szCs w:val="24"/>
        </w:rPr>
        <w:t xml:space="preserve"> på denne baggrund</w:t>
      </w:r>
      <w:r>
        <w:rPr>
          <w:rFonts w:ascii="Garamond" w:hAnsi="Garamond"/>
          <w:sz w:val="24"/>
          <w:szCs w:val="24"/>
        </w:rPr>
        <w:t xml:space="preserve"> i </w:t>
      </w:r>
      <w:r w:rsidR="00581DA0" w:rsidRPr="00581DA0">
        <w:rPr>
          <w:rFonts w:ascii="Garamond" w:hAnsi="Garamond"/>
          <w:i/>
          <w:sz w:val="24"/>
          <w:szCs w:val="24"/>
        </w:rPr>
        <w:t>§ 6 b,</w:t>
      </w:r>
      <w:r w:rsidR="00581DA0">
        <w:rPr>
          <w:rFonts w:ascii="Garamond" w:hAnsi="Garamond"/>
          <w:sz w:val="24"/>
          <w:szCs w:val="24"/>
        </w:rPr>
        <w:t xml:space="preserve"> </w:t>
      </w:r>
      <w:r w:rsidR="00581DA0">
        <w:rPr>
          <w:rFonts w:ascii="Garamond" w:hAnsi="Garamond"/>
          <w:i/>
          <w:sz w:val="24"/>
          <w:szCs w:val="24"/>
        </w:rPr>
        <w:t>stk. 1</w:t>
      </w:r>
      <w:r w:rsidRPr="00484EEB">
        <w:rPr>
          <w:rFonts w:ascii="Garamond" w:hAnsi="Garamond"/>
          <w:i/>
          <w:sz w:val="24"/>
          <w:szCs w:val="24"/>
        </w:rPr>
        <w:t>, 2. pkt.,</w:t>
      </w:r>
      <w:r>
        <w:rPr>
          <w:rFonts w:ascii="Garamond" w:hAnsi="Garamond"/>
          <w:sz w:val="24"/>
          <w:szCs w:val="24"/>
        </w:rPr>
        <w:t xml:space="preserve"> at </w:t>
      </w:r>
      <w:r w:rsidRPr="00673D2F">
        <w:rPr>
          <w:rFonts w:ascii="Garamond" w:hAnsi="Garamond"/>
          <w:sz w:val="24"/>
          <w:szCs w:val="24"/>
        </w:rPr>
        <w:t xml:space="preserve">en skole kombineret med en folkehøjskole som samlet kombineret institution, jf. denne lovs § 12 b, efter skriftlig aftale kan varetage administrative opgaver for folkehøjskoler. </w:t>
      </w:r>
    </w:p>
    <w:p w14:paraId="03041603" w14:textId="77777777" w:rsidR="00251888" w:rsidRPr="00251888" w:rsidRDefault="00251888" w:rsidP="00251888">
      <w:pPr>
        <w:rPr>
          <w:rFonts w:ascii="Garamond" w:hAnsi="Garamond" w:cs="Times New Roman"/>
          <w:sz w:val="24"/>
          <w:szCs w:val="24"/>
        </w:rPr>
      </w:pPr>
      <w:r>
        <w:rPr>
          <w:rFonts w:ascii="Garamond" w:hAnsi="Garamond" w:cs="Times New Roman"/>
          <w:sz w:val="24"/>
          <w:szCs w:val="24"/>
        </w:rPr>
        <w:t>En efterskole</w:t>
      </w:r>
      <w:r w:rsidR="000566B2">
        <w:rPr>
          <w:rFonts w:ascii="Garamond" w:hAnsi="Garamond" w:cs="Times New Roman"/>
          <w:sz w:val="24"/>
          <w:szCs w:val="24"/>
        </w:rPr>
        <w:t xml:space="preserve"> eller en fri fagskole</w:t>
      </w:r>
      <w:r w:rsidRPr="00C5004C">
        <w:rPr>
          <w:rFonts w:ascii="Garamond" w:hAnsi="Garamond" w:cs="Times New Roman"/>
          <w:sz w:val="24"/>
          <w:szCs w:val="24"/>
        </w:rPr>
        <w:t xml:space="preserve"> kombineret med en </w:t>
      </w:r>
      <w:r>
        <w:rPr>
          <w:rFonts w:ascii="Garamond" w:hAnsi="Garamond" w:cs="Times New Roman"/>
          <w:sz w:val="24"/>
          <w:szCs w:val="24"/>
        </w:rPr>
        <w:t xml:space="preserve">anden fri kostskole </w:t>
      </w:r>
      <w:r w:rsidRPr="00C5004C">
        <w:rPr>
          <w:rFonts w:ascii="Garamond" w:hAnsi="Garamond" w:cs="Times New Roman"/>
          <w:sz w:val="24"/>
          <w:szCs w:val="24"/>
        </w:rPr>
        <w:t>er generel</w:t>
      </w:r>
      <w:r>
        <w:rPr>
          <w:rFonts w:ascii="Garamond" w:hAnsi="Garamond" w:cs="Times New Roman"/>
          <w:sz w:val="24"/>
          <w:szCs w:val="24"/>
        </w:rPr>
        <w:t xml:space="preserve">t større end </w:t>
      </w:r>
      <w:r w:rsidR="00BD39B9">
        <w:rPr>
          <w:rFonts w:ascii="Garamond" w:hAnsi="Garamond" w:cs="Times New Roman"/>
          <w:sz w:val="24"/>
          <w:szCs w:val="24"/>
        </w:rPr>
        <w:t xml:space="preserve">rene </w:t>
      </w:r>
      <w:r>
        <w:rPr>
          <w:rFonts w:ascii="Garamond" w:hAnsi="Garamond" w:cs="Times New Roman"/>
          <w:sz w:val="24"/>
          <w:szCs w:val="24"/>
        </w:rPr>
        <w:t>efterskoler</w:t>
      </w:r>
      <w:r w:rsidRPr="00C5004C">
        <w:rPr>
          <w:rFonts w:ascii="Garamond" w:hAnsi="Garamond" w:cs="Times New Roman"/>
          <w:sz w:val="24"/>
          <w:szCs w:val="24"/>
        </w:rPr>
        <w:t xml:space="preserve"> og har derfor bedre mulighed for at påtage sig administrative opgaver for flere skoler. </w:t>
      </w:r>
    </w:p>
    <w:p w14:paraId="03041604" w14:textId="77777777" w:rsidR="00924F46" w:rsidRDefault="00997B7D" w:rsidP="007868BD">
      <w:pPr>
        <w:pStyle w:val="Opstilling-talellerbogst"/>
        <w:numPr>
          <w:ilvl w:val="0"/>
          <w:numId w:val="0"/>
        </w:numPr>
        <w:rPr>
          <w:rFonts w:ascii="Garamond" w:hAnsi="Garamond"/>
          <w:sz w:val="24"/>
          <w:szCs w:val="24"/>
        </w:rPr>
      </w:pPr>
      <w:r w:rsidRPr="00673D2F">
        <w:rPr>
          <w:rFonts w:ascii="Garamond" w:hAnsi="Garamond"/>
          <w:sz w:val="24"/>
          <w:szCs w:val="24"/>
        </w:rPr>
        <w:t xml:space="preserve">Folkehøjskoler kan varetage administrative opgaver for andre folkehøjskoler, jf. § 3, stk. 2, i lov om folkehøjskoler. </w:t>
      </w:r>
      <w:r>
        <w:rPr>
          <w:rFonts w:ascii="Garamond" w:hAnsi="Garamond"/>
          <w:sz w:val="24"/>
          <w:szCs w:val="24"/>
        </w:rPr>
        <w:t>Med forslag</w:t>
      </w:r>
      <w:r w:rsidR="000566B2">
        <w:rPr>
          <w:rFonts w:ascii="Garamond" w:hAnsi="Garamond"/>
          <w:sz w:val="24"/>
          <w:szCs w:val="24"/>
        </w:rPr>
        <w:t>et sikres det, at</w:t>
      </w:r>
      <w:r w:rsidRPr="00673D2F">
        <w:rPr>
          <w:rFonts w:ascii="Garamond" w:hAnsi="Garamond"/>
          <w:sz w:val="24"/>
          <w:szCs w:val="24"/>
        </w:rPr>
        <w:t xml:space="preserve"> skoler</w:t>
      </w:r>
      <w:r w:rsidR="00BD39B9">
        <w:rPr>
          <w:rFonts w:ascii="Garamond" w:hAnsi="Garamond"/>
          <w:sz w:val="24"/>
          <w:szCs w:val="24"/>
        </w:rPr>
        <w:t xml:space="preserve"> godkendt efter denne lov</w:t>
      </w:r>
      <w:r w:rsidR="000566B2">
        <w:rPr>
          <w:rFonts w:ascii="Garamond" w:hAnsi="Garamond"/>
          <w:sz w:val="24"/>
          <w:szCs w:val="24"/>
        </w:rPr>
        <w:t>, som også varetager skole- og undervisningsvirksomhed som</w:t>
      </w:r>
      <w:r w:rsidRPr="00673D2F">
        <w:rPr>
          <w:rFonts w:ascii="Garamond" w:hAnsi="Garamond"/>
          <w:sz w:val="24"/>
          <w:szCs w:val="24"/>
        </w:rPr>
        <w:t xml:space="preserve"> folkehøjskole</w:t>
      </w:r>
      <w:r w:rsidR="00BD39B9">
        <w:rPr>
          <w:rFonts w:ascii="Garamond" w:hAnsi="Garamond"/>
          <w:sz w:val="24"/>
          <w:szCs w:val="24"/>
        </w:rPr>
        <w:t>,</w:t>
      </w:r>
      <w:r w:rsidR="000566B2">
        <w:rPr>
          <w:rFonts w:ascii="Garamond" w:hAnsi="Garamond"/>
          <w:sz w:val="24"/>
          <w:szCs w:val="24"/>
        </w:rPr>
        <w:t xml:space="preserve"> kombineret institution,</w:t>
      </w:r>
      <w:r w:rsidR="00BD39B9">
        <w:rPr>
          <w:rFonts w:ascii="Garamond" w:hAnsi="Garamond"/>
          <w:sz w:val="24"/>
          <w:szCs w:val="24"/>
        </w:rPr>
        <w:t xml:space="preserve"> jf. lovens § 12 b,</w:t>
      </w:r>
      <w:r w:rsidRPr="00673D2F">
        <w:rPr>
          <w:rFonts w:ascii="Garamond" w:hAnsi="Garamond"/>
          <w:sz w:val="24"/>
          <w:szCs w:val="24"/>
        </w:rPr>
        <w:t xml:space="preserve"> kan varetage administrative opg</w:t>
      </w:r>
      <w:r w:rsidR="00BD39B9">
        <w:rPr>
          <w:rFonts w:ascii="Garamond" w:hAnsi="Garamond"/>
          <w:sz w:val="24"/>
          <w:szCs w:val="24"/>
        </w:rPr>
        <w:t>aver for andre folkehøjskoler.</w:t>
      </w:r>
    </w:p>
    <w:p w14:paraId="03041605" w14:textId="77777777" w:rsidR="007868BD" w:rsidRPr="00BD39B9" w:rsidRDefault="00997B7D" w:rsidP="00BD39B9">
      <w:pPr>
        <w:rPr>
          <w:rFonts w:ascii="Garamond" w:hAnsi="Garamond" w:cs="Times New Roman"/>
          <w:sz w:val="24"/>
          <w:szCs w:val="24"/>
        </w:rPr>
      </w:pPr>
      <w:r>
        <w:rPr>
          <w:rFonts w:ascii="Garamond" w:hAnsi="Garamond"/>
          <w:sz w:val="24"/>
          <w:szCs w:val="24"/>
        </w:rPr>
        <w:t>Forslaget skal ses i sammenhæng m</w:t>
      </w:r>
      <w:r w:rsidR="00924F46">
        <w:rPr>
          <w:rFonts w:ascii="Garamond" w:hAnsi="Garamond"/>
          <w:sz w:val="24"/>
          <w:szCs w:val="24"/>
        </w:rPr>
        <w:t>ed lovforslagets § 2, nr. 1, om ændring af § 3, stk. 2, i lov om folkehøjskoler.</w:t>
      </w:r>
    </w:p>
    <w:p w14:paraId="03041606" w14:textId="77777777" w:rsidR="007868BD" w:rsidRDefault="00C446C5" w:rsidP="007868BD">
      <w:pPr>
        <w:pStyle w:val="Opstilling-talellerbogst"/>
        <w:numPr>
          <w:ilvl w:val="0"/>
          <w:numId w:val="0"/>
        </w:numPr>
        <w:rPr>
          <w:rFonts w:ascii="Garamond" w:hAnsi="Garamond"/>
          <w:sz w:val="24"/>
          <w:szCs w:val="24"/>
        </w:rPr>
      </w:pPr>
      <w:r>
        <w:rPr>
          <w:rFonts w:ascii="Garamond" w:hAnsi="Garamond"/>
          <w:sz w:val="24"/>
          <w:szCs w:val="24"/>
        </w:rPr>
        <w:t>Forslaget indebærer i sammenhæng m</w:t>
      </w:r>
      <w:r w:rsidR="000566B2">
        <w:rPr>
          <w:rFonts w:ascii="Garamond" w:hAnsi="Garamond"/>
          <w:sz w:val="24"/>
          <w:szCs w:val="24"/>
        </w:rPr>
        <w:t>ed den foreslåede ændring i</w:t>
      </w:r>
      <w:r w:rsidR="00924F46">
        <w:rPr>
          <w:rFonts w:ascii="Garamond" w:hAnsi="Garamond"/>
          <w:sz w:val="24"/>
          <w:szCs w:val="24"/>
        </w:rPr>
        <w:t xml:space="preserve"> lovforslagets § 2, nr. 1, om ændring af § 3, stk. 2, i lov om folkehøjskoler</w:t>
      </w:r>
      <w:r w:rsidR="0092484C">
        <w:rPr>
          <w:rFonts w:ascii="Garamond" w:hAnsi="Garamond"/>
          <w:sz w:val="24"/>
          <w:szCs w:val="24"/>
        </w:rPr>
        <w:t xml:space="preserve">, </w:t>
      </w:r>
      <w:r>
        <w:rPr>
          <w:rFonts w:ascii="Garamond" w:hAnsi="Garamond"/>
          <w:sz w:val="24"/>
          <w:szCs w:val="24"/>
        </w:rPr>
        <w:t xml:space="preserve">at en </w:t>
      </w:r>
      <w:r w:rsidR="007868BD" w:rsidRPr="00673D2F">
        <w:rPr>
          <w:rFonts w:ascii="Garamond" w:hAnsi="Garamond"/>
          <w:sz w:val="24"/>
          <w:szCs w:val="24"/>
        </w:rPr>
        <w:t>skole</w:t>
      </w:r>
      <w:r w:rsidR="0092484C">
        <w:rPr>
          <w:rFonts w:ascii="Garamond" w:hAnsi="Garamond"/>
          <w:sz w:val="24"/>
          <w:szCs w:val="24"/>
        </w:rPr>
        <w:t xml:space="preserve"> godkendt efter denne lov</w:t>
      </w:r>
      <w:r w:rsidR="007868BD" w:rsidRPr="00673D2F">
        <w:rPr>
          <w:rFonts w:ascii="Garamond" w:hAnsi="Garamond"/>
          <w:sz w:val="24"/>
          <w:szCs w:val="24"/>
        </w:rPr>
        <w:t xml:space="preserve"> kombineret med en folkehøjskole</w:t>
      </w:r>
      <w:r w:rsidR="0092484C">
        <w:rPr>
          <w:rFonts w:ascii="Garamond" w:hAnsi="Garamond"/>
          <w:sz w:val="24"/>
          <w:szCs w:val="24"/>
        </w:rPr>
        <w:t xml:space="preserve"> godkendt efter lov om folkehøjskoler</w:t>
      </w:r>
      <w:r w:rsidR="007868BD" w:rsidRPr="00673D2F">
        <w:rPr>
          <w:rFonts w:ascii="Garamond" w:hAnsi="Garamond"/>
          <w:sz w:val="24"/>
          <w:szCs w:val="24"/>
        </w:rPr>
        <w:t xml:space="preserve"> fremover efter skriftlig aftale </w:t>
      </w:r>
      <w:r w:rsidR="00832E60">
        <w:rPr>
          <w:rFonts w:ascii="Garamond" w:hAnsi="Garamond"/>
          <w:sz w:val="24"/>
          <w:szCs w:val="24"/>
        </w:rPr>
        <w:t xml:space="preserve">mod vederlag </w:t>
      </w:r>
      <w:r w:rsidR="007868BD" w:rsidRPr="00673D2F">
        <w:rPr>
          <w:rFonts w:ascii="Garamond" w:hAnsi="Garamond"/>
          <w:sz w:val="24"/>
          <w:szCs w:val="24"/>
        </w:rPr>
        <w:t>kan varetage administrative opgaver for en anden skole</w:t>
      </w:r>
      <w:r w:rsidR="00A63F65">
        <w:rPr>
          <w:rFonts w:ascii="Garamond" w:hAnsi="Garamond"/>
          <w:sz w:val="24"/>
          <w:szCs w:val="24"/>
        </w:rPr>
        <w:t xml:space="preserve"> omfattet af denne lov</w:t>
      </w:r>
      <w:r w:rsidR="007868BD" w:rsidRPr="00673D2F">
        <w:rPr>
          <w:rFonts w:ascii="Garamond" w:hAnsi="Garamond"/>
          <w:sz w:val="24"/>
          <w:szCs w:val="24"/>
        </w:rPr>
        <w:t>, en anden folkehøjskole eller for en anden efterskole</w:t>
      </w:r>
      <w:r w:rsidR="00A63F65">
        <w:rPr>
          <w:rFonts w:ascii="Garamond" w:hAnsi="Garamond"/>
          <w:sz w:val="24"/>
          <w:szCs w:val="24"/>
        </w:rPr>
        <w:t xml:space="preserve"> eller fri fagskole</w:t>
      </w:r>
      <w:r w:rsidR="007868BD" w:rsidRPr="00673D2F">
        <w:rPr>
          <w:rFonts w:ascii="Garamond" w:hAnsi="Garamond"/>
          <w:sz w:val="24"/>
          <w:szCs w:val="24"/>
        </w:rPr>
        <w:t xml:space="preserve"> kombineret med en folkehøjskole.</w:t>
      </w:r>
    </w:p>
    <w:p w14:paraId="03041607" w14:textId="77777777" w:rsidR="00BD39B9" w:rsidRDefault="00BD39B9" w:rsidP="007868BD">
      <w:pPr>
        <w:pStyle w:val="Opstilling-talellerbogst"/>
        <w:numPr>
          <w:ilvl w:val="0"/>
          <w:numId w:val="0"/>
        </w:numPr>
        <w:rPr>
          <w:rFonts w:ascii="Garamond" w:hAnsi="Garamond"/>
          <w:sz w:val="24"/>
          <w:szCs w:val="24"/>
        </w:rPr>
      </w:pPr>
    </w:p>
    <w:p w14:paraId="03041608" w14:textId="77777777" w:rsidR="00BD39B9" w:rsidRPr="00673D2F" w:rsidRDefault="00BD39B9" w:rsidP="007868BD">
      <w:pPr>
        <w:pStyle w:val="Opstilling-talellerbogst"/>
        <w:numPr>
          <w:ilvl w:val="0"/>
          <w:numId w:val="0"/>
        </w:numPr>
        <w:rPr>
          <w:rFonts w:ascii="Garamond" w:hAnsi="Garamond"/>
          <w:sz w:val="24"/>
          <w:szCs w:val="24"/>
        </w:rPr>
      </w:pPr>
      <w:r w:rsidRPr="00673D2F">
        <w:rPr>
          <w:rFonts w:ascii="Garamond" w:hAnsi="Garamond"/>
          <w:sz w:val="24"/>
          <w:szCs w:val="24"/>
        </w:rPr>
        <w:t>Med forslaget vil en skoles indtægter ved varetagelsen af administrative opgaver for andre</w:t>
      </w:r>
      <w:r w:rsidR="00251AFB">
        <w:rPr>
          <w:rFonts w:ascii="Garamond" w:hAnsi="Garamond"/>
          <w:sz w:val="24"/>
          <w:szCs w:val="24"/>
        </w:rPr>
        <w:t xml:space="preserve"> skoler godkendt efter denne lov eller for folkehøjskoler godkendt efter lov om folkehøjskoler </w:t>
      </w:r>
      <w:r w:rsidRPr="00673D2F">
        <w:rPr>
          <w:rFonts w:ascii="Garamond" w:hAnsi="Garamond"/>
          <w:sz w:val="24"/>
          <w:szCs w:val="24"/>
        </w:rPr>
        <w:t>ikke indgå i beregningen vedrørende den gældende lovs bestemmelse i § 19, 3. pkt., hvorefter grundtilskud nedsættes med en procentdel eller bortfalder for skoler med særligt store indtægter fra virksomhed, som ikke er omfattet af lov om efterskoler og frie fagskoler.</w:t>
      </w:r>
    </w:p>
    <w:p w14:paraId="03041609" w14:textId="77777777" w:rsidR="007868BD" w:rsidRDefault="007868BD" w:rsidP="007868BD">
      <w:pPr>
        <w:pStyle w:val="Opstilling-talellerbogst"/>
        <w:numPr>
          <w:ilvl w:val="0"/>
          <w:numId w:val="0"/>
        </w:numPr>
        <w:rPr>
          <w:rFonts w:ascii="Garamond" w:hAnsi="Garamond"/>
          <w:sz w:val="24"/>
          <w:szCs w:val="24"/>
        </w:rPr>
      </w:pPr>
    </w:p>
    <w:p w14:paraId="0304160A" w14:textId="77777777" w:rsidR="00581DA0" w:rsidRDefault="00581DA0" w:rsidP="00581DA0">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Det foreslås i </w:t>
      </w:r>
      <w:r w:rsidRPr="00581DA0">
        <w:rPr>
          <w:rFonts w:ascii="Garamond" w:hAnsi="Garamond"/>
          <w:i/>
          <w:sz w:val="24"/>
          <w:szCs w:val="24"/>
        </w:rPr>
        <w:t>§ 6 b,</w:t>
      </w:r>
      <w:r>
        <w:rPr>
          <w:rFonts w:ascii="Garamond" w:hAnsi="Garamond"/>
          <w:sz w:val="24"/>
          <w:szCs w:val="24"/>
        </w:rPr>
        <w:t xml:space="preserve"> </w:t>
      </w:r>
      <w:r>
        <w:rPr>
          <w:rFonts w:ascii="Garamond" w:hAnsi="Garamond"/>
          <w:i/>
          <w:sz w:val="24"/>
          <w:szCs w:val="24"/>
        </w:rPr>
        <w:t>stk. 2</w:t>
      </w:r>
      <w:r w:rsidRPr="00484EEB">
        <w:rPr>
          <w:rFonts w:ascii="Garamond" w:hAnsi="Garamond"/>
          <w:i/>
          <w:sz w:val="24"/>
          <w:szCs w:val="24"/>
        </w:rPr>
        <w:t>,</w:t>
      </w:r>
      <w:r>
        <w:rPr>
          <w:rFonts w:ascii="Garamond" w:hAnsi="Garamond"/>
          <w:sz w:val="24"/>
          <w:szCs w:val="24"/>
        </w:rPr>
        <w:t xml:space="preserve"> at bemyndige </w:t>
      </w:r>
      <w:r w:rsidR="004D0E92">
        <w:rPr>
          <w:rFonts w:ascii="Garamond" w:hAnsi="Garamond"/>
          <w:sz w:val="24"/>
          <w:szCs w:val="24"/>
        </w:rPr>
        <w:t>u</w:t>
      </w:r>
      <w:r>
        <w:rPr>
          <w:rFonts w:ascii="Garamond" w:hAnsi="Garamond"/>
          <w:sz w:val="24"/>
          <w:szCs w:val="24"/>
        </w:rPr>
        <w:t>ndervisningsministeren til at</w:t>
      </w:r>
      <w:r w:rsidRPr="00D07294">
        <w:rPr>
          <w:rFonts w:ascii="Garamond" w:hAnsi="Garamond"/>
          <w:sz w:val="24"/>
          <w:szCs w:val="24"/>
        </w:rPr>
        <w:t xml:space="preserve"> fastsætte </w:t>
      </w:r>
      <w:r>
        <w:rPr>
          <w:rFonts w:ascii="Garamond" w:hAnsi="Garamond"/>
          <w:sz w:val="24"/>
          <w:szCs w:val="24"/>
        </w:rPr>
        <w:t xml:space="preserve">regler om betingelserne for en skolernes varetagelse af administrative opgaver, herunder om </w:t>
      </w:r>
      <w:r w:rsidRPr="00D07294">
        <w:rPr>
          <w:rFonts w:ascii="Garamond" w:hAnsi="Garamond"/>
          <w:sz w:val="24"/>
          <w:szCs w:val="24"/>
        </w:rPr>
        <w:t>omfanget af</w:t>
      </w:r>
      <w:r>
        <w:rPr>
          <w:rFonts w:ascii="Garamond" w:hAnsi="Garamond"/>
          <w:sz w:val="24"/>
          <w:szCs w:val="24"/>
        </w:rPr>
        <w:t xml:space="preserve"> varetagelse af administrative opgaver på den enkelte skole</w:t>
      </w:r>
      <w:r w:rsidR="00D53291">
        <w:rPr>
          <w:rFonts w:ascii="Garamond" w:hAnsi="Garamond"/>
          <w:sz w:val="24"/>
          <w:szCs w:val="24"/>
        </w:rPr>
        <w:t>.</w:t>
      </w:r>
    </w:p>
    <w:p w14:paraId="0304160B" w14:textId="77777777" w:rsidR="00D53291" w:rsidRDefault="00D53291" w:rsidP="00581DA0">
      <w:pPr>
        <w:pStyle w:val="Opstilling-talellerbogst"/>
        <w:numPr>
          <w:ilvl w:val="0"/>
          <w:numId w:val="0"/>
        </w:numPr>
        <w:tabs>
          <w:tab w:val="left" w:pos="1304"/>
        </w:tabs>
        <w:rPr>
          <w:rFonts w:ascii="Garamond" w:hAnsi="Garamond"/>
          <w:sz w:val="24"/>
          <w:szCs w:val="24"/>
        </w:rPr>
      </w:pPr>
    </w:p>
    <w:p w14:paraId="0304160C" w14:textId="77777777" w:rsidR="00581DA0" w:rsidRDefault="00581DA0" w:rsidP="00D53291">
      <w:pPr>
        <w:pStyle w:val="Opstilling-talellerbogst"/>
        <w:numPr>
          <w:ilvl w:val="0"/>
          <w:numId w:val="0"/>
        </w:numPr>
        <w:tabs>
          <w:tab w:val="left" w:pos="1304"/>
        </w:tabs>
        <w:rPr>
          <w:rFonts w:ascii="Garamond" w:hAnsi="Garamond"/>
          <w:sz w:val="24"/>
          <w:szCs w:val="24"/>
        </w:rPr>
      </w:pPr>
      <w:r>
        <w:rPr>
          <w:rFonts w:ascii="Garamond" w:hAnsi="Garamond"/>
          <w:sz w:val="24"/>
          <w:szCs w:val="24"/>
        </w:rPr>
        <w:t>Bemyndigelsen til undervisningsministeren til at fastsætte regler omfatter eksempelvis regler om, hvor stor en andel af en skoles samlede aktiviteter, der kan udgøres af varetagelse af administrative</w:t>
      </w:r>
      <w:r w:rsidR="00D53291">
        <w:rPr>
          <w:rFonts w:ascii="Garamond" w:hAnsi="Garamond"/>
          <w:sz w:val="24"/>
          <w:szCs w:val="24"/>
        </w:rPr>
        <w:t xml:space="preserve"> opgaver for andre skoler.</w:t>
      </w:r>
    </w:p>
    <w:p w14:paraId="0304160D" w14:textId="77777777" w:rsidR="00581DA0" w:rsidRPr="00673D2F" w:rsidRDefault="00581DA0" w:rsidP="007868BD">
      <w:pPr>
        <w:pStyle w:val="Opstilling-talellerbogst"/>
        <w:numPr>
          <w:ilvl w:val="0"/>
          <w:numId w:val="0"/>
        </w:numPr>
        <w:rPr>
          <w:rFonts w:ascii="Garamond" w:hAnsi="Garamond"/>
          <w:sz w:val="24"/>
          <w:szCs w:val="24"/>
        </w:rPr>
      </w:pPr>
    </w:p>
    <w:p w14:paraId="0304160E" w14:textId="77777777" w:rsidR="007868BD" w:rsidRDefault="007868BD" w:rsidP="00484EE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afsnit</w:t>
      </w:r>
      <w:r w:rsidR="00C446C5">
        <w:rPr>
          <w:rFonts w:ascii="Garamond" w:hAnsi="Garamond"/>
          <w:sz w:val="24"/>
          <w:szCs w:val="24"/>
        </w:rPr>
        <w:t xml:space="preserve"> </w:t>
      </w:r>
      <w:r w:rsidR="004A0449">
        <w:rPr>
          <w:rFonts w:ascii="Garamond" w:hAnsi="Garamond"/>
          <w:sz w:val="24"/>
          <w:szCs w:val="24"/>
        </w:rPr>
        <w:t>2.4</w:t>
      </w:r>
      <w:r w:rsidR="00C446C5">
        <w:rPr>
          <w:rFonts w:ascii="Garamond" w:hAnsi="Garamond"/>
          <w:sz w:val="24"/>
          <w:szCs w:val="24"/>
        </w:rPr>
        <w:t>.</w:t>
      </w:r>
    </w:p>
    <w:p w14:paraId="0304160F" w14:textId="77777777" w:rsidR="004D0E92" w:rsidRDefault="004D0E92" w:rsidP="00484EEB">
      <w:pPr>
        <w:pStyle w:val="Opstilling-talellerbogst"/>
        <w:numPr>
          <w:ilvl w:val="0"/>
          <w:numId w:val="0"/>
        </w:numPr>
        <w:tabs>
          <w:tab w:val="left" w:pos="1304"/>
        </w:tabs>
        <w:rPr>
          <w:rFonts w:ascii="Garamond" w:hAnsi="Garamond"/>
          <w:sz w:val="24"/>
          <w:szCs w:val="24"/>
        </w:rPr>
      </w:pPr>
    </w:p>
    <w:p w14:paraId="03041610" w14:textId="77777777" w:rsidR="004D0E92" w:rsidRDefault="004D0E92" w:rsidP="00484EEB">
      <w:pPr>
        <w:pStyle w:val="Opstilling-talellerbogst"/>
        <w:numPr>
          <w:ilvl w:val="0"/>
          <w:numId w:val="0"/>
        </w:numPr>
        <w:tabs>
          <w:tab w:val="left" w:pos="1304"/>
        </w:tabs>
        <w:rPr>
          <w:rFonts w:ascii="Garamond" w:hAnsi="Garamond"/>
          <w:sz w:val="24"/>
          <w:szCs w:val="24"/>
        </w:rPr>
      </w:pPr>
      <w:r>
        <w:rPr>
          <w:rFonts w:ascii="Garamond" w:hAnsi="Garamond"/>
          <w:sz w:val="24"/>
          <w:szCs w:val="24"/>
        </w:rPr>
        <w:t>Til § 6 c</w:t>
      </w:r>
    </w:p>
    <w:p w14:paraId="03041611" w14:textId="77777777" w:rsidR="00130271" w:rsidRPr="00673D2F" w:rsidRDefault="00130271" w:rsidP="00484EEB">
      <w:pPr>
        <w:spacing w:line="300" w:lineRule="exact"/>
        <w:rPr>
          <w:rFonts w:ascii="Garamond" w:hAnsi="Garamond"/>
          <w:sz w:val="24"/>
          <w:szCs w:val="24"/>
        </w:rPr>
      </w:pPr>
      <w:r>
        <w:rPr>
          <w:rFonts w:ascii="Garamond" w:hAnsi="Garamond"/>
          <w:sz w:val="24"/>
          <w:szCs w:val="24"/>
        </w:rPr>
        <w:t xml:space="preserve">Det foreslås i </w:t>
      </w:r>
      <w:r w:rsidR="00D53291">
        <w:rPr>
          <w:rFonts w:ascii="Garamond" w:hAnsi="Garamond"/>
          <w:i/>
          <w:sz w:val="24"/>
          <w:szCs w:val="24"/>
        </w:rPr>
        <w:t>stk. 6 c, stk. 1</w:t>
      </w:r>
      <w:r w:rsidRPr="00484EEB">
        <w:rPr>
          <w:rFonts w:ascii="Garamond" w:hAnsi="Garamond"/>
          <w:i/>
          <w:sz w:val="24"/>
          <w:szCs w:val="24"/>
        </w:rPr>
        <w:t>,</w:t>
      </w:r>
      <w:r>
        <w:rPr>
          <w:rFonts w:ascii="Garamond" w:hAnsi="Garamond"/>
          <w:sz w:val="24"/>
          <w:szCs w:val="24"/>
        </w:rPr>
        <w:t xml:space="preserve"> at efterskoler fremover</w:t>
      </w:r>
      <w:r w:rsidR="00D53291">
        <w:rPr>
          <w:rFonts w:ascii="Garamond" w:hAnsi="Garamond"/>
          <w:sz w:val="24"/>
          <w:szCs w:val="24"/>
        </w:rPr>
        <w:t xml:space="preserve"> i begrænset omfang får mulighed</w:t>
      </w:r>
      <w:r>
        <w:rPr>
          <w:rFonts w:ascii="Garamond" w:hAnsi="Garamond"/>
          <w:sz w:val="24"/>
          <w:szCs w:val="24"/>
        </w:rPr>
        <w:t xml:space="preserve"> for at anvende skolens egne midler til folkeoplysningsvirksomhed i Danmark.</w:t>
      </w:r>
    </w:p>
    <w:p w14:paraId="03041612" w14:textId="77777777" w:rsidR="00130271" w:rsidRPr="00673D2F" w:rsidRDefault="00130271" w:rsidP="00130271">
      <w:pPr>
        <w:pStyle w:val="Opstilling-talellerbogst"/>
        <w:numPr>
          <w:ilvl w:val="0"/>
          <w:numId w:val="0"/>
        </w:numPr>
        <w:rPr>
          <w:rFonts w:ascii="Garamond" w:hAnsi="Garamond"/>
          <w:sz w:val="24"/>
          <w:szCs w:val="24"/>
        </w:rPr>
      </w:pPr>
      <w:r>
        <w:rPr>
          <w:rFonts w:ascii="Garamond" w:hAnsi="Garamond"/>
          <w:sz w:val="24"/>
          <w:szCs w:val="24"/>
        </w:rPr>
        <w:t>Med forslaget får</w:t>
      </w:r>
      <w:r w:rsidRPr="00673D2F">
        <w:rPr>
          <w:rFonts w:ascii="Garamond" w:hAnsi="Garamond"/>
          <w:sz w:val="24"/>
          <w:szCs w:val="24"/>
        </w:rPr>
        <w:t xml:space="preserve"> efterskolerne mulighed f</w:t>
      </w:r>
      <w:r>
        <w:rPr>
          <w:rFonts w:ascii="Garamond" w:hAnsi="Garamond"/>
          <w:sz w:val="24"/>
          <w:szCs w:val="24"/>
        </w:rPr>
        <w:t>or i højere grad at styrke skolernes</w:t>
      </w:r>
      <w:r w:rsidRPr="00673D2F">
        <w:rPr>
          <w:rFonts w:ascii="Garamond" w:hAnsi="Garamond"/>
          <w:sz w:val="24"/>
          <w:szCs w:val="24"/>
        </w:rPr>
        <w:t xml:space="preserve"> lokale forankring ved aktiviteter ud over skolens undervisnings- og skolevirksomhed. </w:t>
      </w:r>
    </w:p>
    <w:p w14:paraId="03041613" w14:textId="77777777" w:rsidR="00130271" w:rsidRPr="00673D2F" w:rsidRDefault="00130271" w:rsidP="00130271">
      <w:pPr>
        <w:spacing w:before="60" w:after="0" w:line="240" w:lineRule="auto"/>
        <w:jc w:val="both"/>
        <w:rPr>
          <w:rFonts w:ascii="Garamond" w:eastAsia="Times New Roman" w:hAnsi="Garamond" w:cs="Tahoma"/>
          <w:color w:val="000000"/>
          <w:sz w:val="24"/>
          <w:szCs w:val="24"/>
          <w:lang w:eastAsia="da-DK"/>
        </w:rPr>
      </w:pPr>
      <w:r w:rsidRPr="00673D2F">
        <w:rPr>
          <w:rFonts w:ascii="Garamond" w:eastAsia="Times New Roman" w:hAnsi="Garamond" w:cs="Tahoma"/>
          <w:color w:val="000000"/>
          <w:sz w:val="24"/>
          <w:szCs w:val="24"/>
          <w:lang w:eastAsia="da-DK"/>
        </w:rPr>
        <w:t xml:space="preserve">Ved </w:t>
      </w:r>
      <w:r>
        <w:rPr>
          <w:rFonts w:ascii="Garamond" w:eastAsia="Times New Roman" w:hAnsi="Garamond" w:cs="Tahoma"/>
          <w:color w:val="000000"/>
          <w:sz w:val="24"/>
          <w:szCs w:val="24"/>
          <w:lang w:eastAsia="da-DK"/>
        </w:rPr>
        <w:t xml:space="preserve">”skolens </w:t>
      </w:r>
      <w:r w:rsidRPr="00673D2F">
        <w:rPr>
          <w:rFonts w:ascii="Garamond" w:eastAsia="Times New Roman" w:hAnsi="Garamond" w:cs="Tahoma"/>
          <w:color w:val="000000"/>
          <w:sz w:val="24"/>
          <w:szCs w:val="24"/>
          <w:lang w:eastAsia="da-DK"/>
        </w:rPr>
        <w:t>egne midler</w:t>
      </w:r>
      <w:r>
        <w:rPr>
          <w:rFonts w:ascii="Garamond" w:eastAsia="Times New Roman" w:hAnsi="Garamond" w:cs="Tahoma"/>
          <w:color w:val="000000"/>
          <w:sz w:val="24"/>
          <w:szCs w:val="24"/>
          <w:lang w:eastAsia="da-DK"/>
        </w:rPr>
        <w:t>” skal</w:t>
      </w:r>
      <w:r w:rsidRPr="00673D2F">
        <w:rPr>
          <w:rFonts w:ascii="Garamond" w:eastAsia="Times New Roman" w:hAnsi="Garamond" w:cs="Tahoma"/>
          <w:color w:val="000000"/>
          <w:sz w:val="24"/>
          <w:szCs w:val="24"/>
          <w:lang w:eastAsia="da-DK"/>
        </w:rPr>
        <w:t xml:space="preserve"> forstås skolens indtægter ud over offentlige tilskud, bortset fra offentlige tilskud, hvis det gives specifikt til </w:t>
      </w:r>
      <w:r w:rsidR="004D0E92">
        <w:rPr>
          <w:rFonts w:ascii="Garamond" w:eastAsia="Times New Roman" w:hAnsi="Garamond" w:cs="Tahoma"/>
          <w:color w:val="000000"/>
          <w:sz w:val="24"/>
          <w:szCs w:val="24"/>
          <w:lang w:eastAsia="da-DK"/>
        </w:rPr>
        <w:t xml:space="preserve">folkeoplysende </w:t>
      </w:r>
      <w:r w:rsidRPr="00673D2F">
        <w:rPr>
          <w:rFonts w:ascii="Garamond" w:eastAsia="Times New Roman" w:hAnsi="Garamond" w:cs="Tahoma"/>
          <w:color w:val="000000"/>
          <w:sz w:val="24"/>
          <w:szCs w:val="24"/>
          <w:lang w:eastAsia="da-DK"/>
        </w:rPr>
        <w:t xml:space="preserve">formål. Folkeoplysningsvirksomhed udløser ikke tilskud efter </w:t>
      </w:r>
      <w:r w:rsidR="004D0E92">
        <w:rPr>
          <w:rFonts w:ascii="Garamond" w:eastAsia="Times New Roman" w:hAnsi="Garamond" w:cs="Tahoma"/>
          <w:color w:val="000000"/>
          <w:sz w:val="24"/>
          <w:szCs w:val="24"/>
          <w:lang w:eastAsia="da-DK"/>
        </w:rPr>
        <w:t>lov om efterskoler og frie fagskoler</w:t>
      </w:r>
      <w:r w:rsidRPr="00673D2F">
        <w:rPr>
          <w:rFonts w:ascii="Garamond" w:eastAsia="Times New Roman" w:hAnsi="Garamond" w:cs="Tahoma"/>
          <w:color w:val="000000"/>
          <w:sz w:val="24"/>
          <w:szCs w:val="24"/>
          <w:lang w:eastAsia="da-DK"/>
        </w:rPr>
        <w:t>.</w:t>
      </w:r>
    </w:p>
    <w:p w14:paraId="03041614" w14:textId="77777777" w:rsidR="00130271" w:rsidRDefault="00130271" w:rsidP="00130271">
      <w:pPr>
        <w:spacing w:before="60" w:after="0" w:line="240" w:lineRule="auto"/>
        <w:jc w:val="both"/>
        <w:rPr>
          <w:rFonts w:ascii="Garamond" w:eastAsia="Times New Roman" w:hAnsi="Garamond" w:cs="Tahoma"/>
          <w:color w:val="000000"/>
          <w:sz w:val="24"/>
          <w:szCs w:val="24"/>
          <w:lang w:eastAsia="da-DK"/>
        </w:rPr>
      </w:pPr>
    </w:p>
    <w:p w14:paraId="03041615" w14:textId="77777777" w:rsidR="00130271" w:rsidRPr="00673D2F" w:rsidRDefault="00130271" w:rsidP="00130271">
      <w:pPr>
        <w:spacing w:before="60" w:after="0"/>
        <w:rPr>
          <w:rFonts w:ascii="Garamond" w:eastAsia="Times New Roman" w:hAnsi="Garamond" w:cs="Tahoma"/>
          <w:color w:val="000000"/>
          <w:sz w:val="24"/>
          <w:szCs w:val="24"/>
          <w:lang w:eastAsia="da-DK"/>
        </w:rPr>
      </w:pPr>
      <w:r>
        <w:rPr>
          <w:rFonts w:ascii="Garamond" w:eastAsia="Times New Roman" w:hAnsi="Garamond" w:cs="Tahoma"/>
          <w:sz w:val="24"/>
          <w:szCs w:val="24"/>
          <w:lang w:eastAsia="da-DK"/>
        </w:rPr>
        <w:t>Med udtrykket ”</w:t>
      </w:r>
      <w:r w:rsidRPr="00673D2F">
        <w:rPr>
          <w:rFonts w:ascii="Garamond" w:eastAsia="Times New Roman" w:hAnsi="Garamond" w:cs="Tahoma"/>
          <w:sz w:val="24"/>
          <w:szCs w:val="24"/>
          <w:lang w:eastAsia="da-DK"/>
        </w:rPr>
        <w:t>folkeoplysningsvirksomhed</w:t>
      </w:r>
      <w:r>
        <w:rPr>
          <w:rFonts w:ascii="Garamond" w:eastAsia="Times New Roman" w:hAnsi="Garamond" w:cs="Tahoma"/>
          <w:sz w:val="24"/>
          <w:szCs w:val="24"/>
          <w:lang w:eastAsia="da-DK"/>
        </w:rPr>
        <w:t>” skal forstås</w:t>
      </w:r>
      <w:r w:rsidRPr="00673D2F">
        <w:rPr>
          <w:rFonts w:ascii="Garamond" w:eastAsia="Times New Roman" w:hAnsi="Garamond" w:cs="Tahoma"/>
          <w:sz w:val="24"/>
          <w:szCs w:val="24"/>
          <w:lang w:eastAsia="da-DK"/>
        </w:rPr>
        <w:t xml:space="preserve"> virksomhed, der er i overensstemmelse med efterskolernes </w:t>
      </w:r>
      <w:r w:rsidRPr="00673D2F">
        <w:rPr>
          <w:rFonts w:ascii="Garamond" w:eastAsia="Times New Roman" w:hAnsi="Garamond" w:cs="Tahoma"/>
          <w:color w:val="000000"/>
          <w:sz w:val="24"/>
          <w:szCs w:val="24"/>
          <w:lang w:eastAsia="da-DK"/>
        </w:rPr>
        <w:t xml:space="preserve">hovedsigte om livsoplysning, folkelig oplysning og demokratisk dannelse. Den folkeoplysende virksomhed skal hænge sammen med skolens tilskudsberettigende virksomhed, herunder skolens værdigrundlag og formål, som fremgår af skolens vedtægt. </w:t>
      </w:r>
    </w:p>
    <w:p w14:paraId="03041616" w14:textId="77777777" w:rsidR="00130271" w:rsidRDefault="00130271" w:rsidP="00130271">
      <w:pPr>
        <w:spacing w:before="60" w:after="0" w:line="240" w:lineRule="auto"/>
        <w:jc w:val="both"/>
        <w:rPr>
          <w:rFonts w:ascii="Garamond" w:eastAsia="Times New Roman" w:hAnsi="Garamond" w:cs="Tahoma"/>
          <w:color w:val="000000"/>
          <w:sz w:val="24"/>
          <w:szCs w:val="24"/>
          <w:lang w:eastAsia="da-DK"/>
        </w:rPr>
      </w:pPr>
    </w:p>
    <w:p w14:paraId="03041617" w14:textId="77777777" w:rsidR="00DA51D9" w:rsidRDefault="00DA51D9" w:rsidP="00130271">
      <w:pPr>
        <w:spacing w:before="60" w:after="0" w:line="240" w:lineRule="auto"/>
        <w:jc w:val="both"/>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Forslaget er en undtagelse fra bestemmelsen i lovens § 6, stk. 1, nr. 2, om, at skolens midler alene må komme skolens skole- og undervirksomhed til gode.</w:t>
      </w:r>
    </w:p>
    <w:p w14:paraId="03041618" w14:textId="77777777" w:rsidR="00DA51D9" w:rsidRPr="00673D2F" w:rsidRDefault="00DA51D9" w:rsidP="00130271">
      <w:pPr>
        <w:spacing w:before="60" w:after="0" w:line="240" w:lineRule="auto"/>
        <w:jc w:val="both"/>
        <w:rPr>
          <w:rFonts w:ascii="Garamond" w:eastAsia="Times New Roman" w:hAnsi="Garamond" w:cs="Tahoma"/>
          <w:color w:val="000000"/>
          <w:sz w:val="24"/>
          <w:szCs w:val="24"/>
          <w:lang w:eastAsia="da-DK"/>
        </w:rPr>
      </w:pPr>
    </w:p>
    <w:p w14:paraId="03041619" w14:textId="77777777" w:rsidR="00130271" w:rsidRPr="00673D2F" w:rsidRDefault="00130271" w:rsidP="00130271">
      <w:pPr>
        <w:spacing w:before="60"/>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 xml:space="preserve"> Det er </w:t>
      </w:r>
      <w:r w:rsidRPr="00673D2F">
        <w:rPr>
          <w:rFonts w:ascii="Garamond" w:eastAsia="Times New Roman" w:hAnsi="Garamond" w:cs="Tahoma"/>
          <w:color w:val="000000"/>
          <w:sz w:val="24"/>
          <w:szCs w:val="24"/>
          <w:lang w:eastAsia="da-DK"/>
        </w:rPr>
        <w:t>med forslaget</w:t>
      </w:r>
      <w:r>
        <w:rPr>
          <w:rFonts w:ascii="Garamond" w:eastAsia="Times New Roman" w:hAnsi="Garamond" w:cs="Tahoma"/>
          <w:color w:val="000000"/>
          <w:sz w:val="24"/>
          <w:szCs w:val="24"/>
          <w:lang w:eastAsia="da-DK"/>
        </w:rPr>
        <w:t xml:space="preserve"> tilsigtet</w:t>
      </w:r>
      <w:r w:rsidRPr="00673D2F">
        <w:rPr>
          <w:rFonts w:ascii="Garamond" w:eastAsia="Times New Roman" w:hAnsi="Garamond" w:cs="Tahoma"/>
          <w:color w:val="000000"/>
          <w:sz w:val="24"/>
          <w:szCs w:val="24"/>
          <w:lang w:eastAsia="da-DK"/>
        </w:rPr>
        <w:t>, at udgifter til de folkeoplysende aktiviteter skal være af begrænset omfang, dvs. de må alene udgøre en mindre andel af skolens egne midler.</w:t>
      </w:r>
    </w:p>
    <w:p w14:paraId="0304161A" w14:textId="77777777" w:rsidR="00130271" w:rsidRDefault="00130271" w:rsidP="00130271">
      <w:pPr>
        <w:spacing w:before="60" w:after="0"/>
        <w:rPr>
          <w:rFonts w:ascii="Garamond" w:eastAsia="Times New Roman" w:hAnsi="Garamond" w:cs="Tahoma"/>
          <w:color w:val="000000"/>
          <w:sz w:val="24"/>
          <w:szCs w:val="24"/>
          <w:lang w:eastAsia="da-DK"/>
        </w:rPr>
      </w:pPr>
      <w:r w:rsidRPr="00673D2F">
        <w:rPr>
          <w:rFonts w:ascii="Garamond" w:eastAsia="Times New Roman" w:hAnsi="Garamond" w:cs="Tahoma"/>
          <w:color w:val="000000"/>
          <w:sz w:val="24"/>
          <w:szCs w:val="24"/>
          <w:lang w:eastAsia="da-DK"/>
        </w:rPr>
        <w:t>Forslaget</w:t>
      </w:r>
      <w:r>
        <w:rPr>
          <w:rFonts w:ascii="Garamond" w:eastAsia="Times New Roman" w:hAnsi="Garamond" w:cs="Tahoma"/>
          <w:color w:val="000000"/>
          <w:sz w:val="24"/>
          <w:szCs w:val="24"/>
          <w:lang w:eastAsia="da-DK"/>
        </w:rPr>
        <w:t xml:space="preserve"> sigter først og fremmest</w:t>
      </w:r>
      <w:r w:rsidRPr="00673D2F">
        <w:rPr>
          <w:rFonts w:ascii="Garamond" w:eastAsia="Times New Roman" w:hAnsi="Garamond" w:cs="Tahoma"/>
          <w:color w:val="000000"/>
          <w:sz w:val="24"/>
          <w:szCs w:val="24"/>
          <w:lang w:eastAsia="da-DK"/>
        </w:rPr>
        <w:t xml:space="preserve"> på lokalt forankrede folkeoplysende aktiviteter, </w:t>
      </w:r>
      <w:r>
        <w:rPr>
          <w:rFonts w:ascii="Garamond" w:eastAsia="Times New Roman" w:hAnsi="Garamond" w:cs="Tahoma"/>
          <w:color w:val="000000"/>
          <w:sz w:val="24"/>
          <w:szCs w:val="24"/>
          <w:lang w:eastAsia="da-DK"/>
        </w:rPr>
        <w:t>men afgrænser</w:t>
      </w:r>
      <w:r w:rsidRPr="00673D2F">
        <w:rPr>
          <w:rFonts w:ascii="Garamond" w:eastAsia="Times New Roman" w:hAnsi="Garamond" w:cs="Tahoma"/>
          <w:color w:val="000000"/>
          <w:sz w:val="24"/>
          <w:szCs w:val="24"/>
          <w:lang w:eastAsia="da-DK"/>
        </w:rPr>
        <w:t xml:space="preserve"> ikke geografisk efterskolerens folkeoplysningsvirksomhed i Danmark. Med forslaget vil f.eks. efterskoler, der deler værdier og formål, kunne samarbejde om</w:t>
      </w:r>
      <w:r>
        <w:rPr>
          <w:rFonts w:ascii="Garamond" w:eastAsia="Times New Roman" w:hAnsi="Garamond" w:cs="Tahoma"/>
          <w:color w:val="000000"/>
          <w:sz w:val="24"/>
          <w:szCs w:val="24"/>
          <w:lang w:eastAsia="da-DK"/>
        </w:rPr>
        <w:t xml:space="preserve"> folkeoplysende aktiviteter, eksempelvis </w:t>
      </w:r>
      <w:r w:rsidRPr="00673D2F">
        <w:rPr>
          <w:rFonts w:ascii="Garamond" w:eastAsia="Times New Roman" w:hAnsi="Garamond" w:cs="Tahoma"/>
          <w:color w:val="000000"/>
          <w:sz w:val="24"/>
          <w:szCs w:val="24"/>
          <w:lang w:eastAsia="da-DK"/>
        </w:rPr>
        <w:t>aftenforedrag eller afholdelsen af særlige folkeoplysende arrangementer, selv om de ikke geografi</w:t>
      </w:r>
      <w:r w:rsidR="00D53291">
        <w:rPr>
          <w:rFonts w:ascii="Garamond" w:eastAsia="Times New Roman" w:hAnsi="Garamond" w:cs="Tahoma"/>
          <w:color w:val="000000"/>
          <w:sz w:val="24"/>
          <w:szCs w:val="24"/>
          <w:lang w:eastAsia="da-DK"/>
        </w:rPr>
        <w:t>sk er placeret tæt på hinanden.</w:t>
      </w:r>
    </w:p>
    <w:p w14:paraId="0304161B" w14:textId="77777777" w:rsidR="00832E60" w:rsidRPr="00673D2F" w:rsidRDefault="00832E60" w:rsidP="00130271">
      <w:pPr>
        <w:spacing w:before="60" w:after="0"/>
        <w:rPr>
          <w:rFonts w:ascii="Garamond" w:eastAsia="Times New Roman" w:hAnsi="Garamond" w:cs="Tahoma"/>
          <w:color w:val="000000"/>
          <w:sz w:val="24"/>
          <w:szCs w:val="24"/>
          <w:lang w:eastAsia="da-DK"/>
        </w:rPr>
      </w:pPr>
    </w:p>
    <w:p w14:paraId="0304161C" w14:textId="77777777" w:rsidR="00130271" w:rsidRDefault="00130271" w:rsidP="00130271">
      <w:pPr>
        <w:spacing w:before="60" w:after="0"/>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Forslag</w:t>
      </w:r>
      <w:r w:rsidR="00DA51D9">
        <w:rPr>
          <w:rFonts w:ascii="Garamond" w:eastAsia="Times New Roman" w:hAnsi="Garamond" w:cs="Tahoma"/>
          <w:color w:val="000000"/>
          <w:sz w:val="24"/>
          <w:szCs w:val="24"/>
          <w:lang w:eastAsia="da-DK"/>
        </w:rPr>
        <w:t>e</w:t>
      </w:r>
      <w:r>
        <w:rPr>
          <w:rFonts w:ascii="Garamond" w:eastAsia="Times New Roman" w:hAnsi="Garamond" w:cs="Tahoma"/>
          <w:color w:val="000000"/>
          <w:sz w:val="24"/>
          <w:szCs w:val="24"/>
          <w:lang w:eastAsia="da-DK"/>
        </w:rPr>
        <w:t>t tilsigter ikke</w:t>
      </w:r>
      <w:r w:rsidRPr="00673D2F">
        <w:rPr>
          <w:rFonts w:ascii="Garamond" w:eastAsia="Times New Roman" w:hAnsi="Garamond" w:cs="Tahoma"/>
          <w:color w:val="000000"/>
          <w:sz w:val="24"/>
          <w:szCs w:val="24"/>
          <w:lang w:eastAsia="da-DK"/>
        </w:rPr>
        <w:t xml:space="preserve"> at give efterskolerne mulighed for at drive foreningsvirksomhed eller aftenskole efter fo</w:t>
      </w:r>
      <w:r>
        <w:rPr>
          <w:rFonts w:ascii="Garamond" w:eastAsia="Times New Roman" w:hAnsi="Garamond" w:cs="Tahoma"/>
          <w:color w:val="000000"/>
          <w:sz w:val="24"/>
          <w:szCs w:val="24"/>
          <w:lang w:eastAsia="da-DK"/>
        </w:rPr>
        <w:t>lkeoplysningsloven.</w:t>
      </w:r>
    </w:p>
    <w:p w14:paraId="0304161D" w14:textId="77777777" w:rsidR="00130271" w:rsidRDefault="00130271" w:rsidP="00130271">
      <w:pPr>
        <w:spacing w:before="60" w:after="0"/>
        <w:rPr>
          <w:rFonts w:ascii="Garamond" w:eastAsia="Times New Roman" w:hAnsi="Garamond" w:cs="Tahoma"/>
          <w:color w:val="000000"/>
          <w:sz w:val="24"/>
          <w:szCs w:val="24"/>
          <w:lang w:eastAsia="da-DK"/>
        </w:rPr>
      </w:pPr>
    </w:p>
    <w:p w14:paraId="0304161E" w14:textId="77777777" w:rsidR="00130271" w:rsidRPr="00673D2F" w:rsidRDefault="00130271" w:rsidP="00130271">
      <w:pPr>
        <w:spacing w:before="60" w:after="0"/>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t>Med forslaget tilsigtes endvidere ikke, at efterskoler skal kunne</w:t>
      </w:r>
      <w:r w:rsidRPr="00673D2F">
        <w:rPr>
          <w:rFonts w:ascii="Garamond" w:eastAsia="Times New Roman" w:hAnsi="Garamond" w:cs="Tahoma"/>
          <w:color w:val="000000"/>
          <w:sz w:val="24"/>
          <w:szCs w:val="24"/>
          <w:lang w:eastAsia="da-DK"/>
        </w:rPr>
        <w:t xml:space="preserve"> drive egentlig erhvervsvirksomhed, jf. lovens § 6, stk. 1, nr. 2. </w:t>
      </w:r>
    </w:p>
    <w:p w14:paraId="0304161F" w14:textId="77777777" w:rsidR="00130271" w:rsidRDefault="00130271" w:rsidP="00130271">
      <w:pPr>
        <w:spacing w:before="60" w:after="0"/>
        <w:rPr>
          <w:rFonts w:ascii="Garamond" w:eastAsia="Times New Roman" w:hAnsi="Garamond" w:cs="Tahoma"/>
          <w:color w:val="000000"/>
          <w:sz w:val="24"/>
          <w:szCs w:val="24"/>
          <w:lang w:eastAsia="da-DK"/>
        </w:rPr>
      </w:pPr>
    </w:p>
    <w:p w14:paraId="03041620" w14:textId="77777777" w:rsidR="00DA51D9" w:rsidRDefault="00DA51D9" w:rsidP="00130271">
      <w:pPr>
        <w:spacing w:before="60" w:after="0"/>
        <w:rPr>
          <w:rFonts w:ascii="Garamond" w:eastAsia="Times New Roman" w:hAnsi="Garamond" w:cs="Tahoma"/>
          <w:color w:val="000000"/>
          <w:sz w:val="24"/>
          <w:szCs w:val="24"/>
          <w:lang w:eastAsia="da-DK"/>
        </w:rPr>
      </w:pPr>
      <w:r>
        <w:rPr>
          <w:rFonts w:ascii="Garamond" w:eastAsia="Times New Roman" w:hAnsi="Garamond" w:cs="Tahoma"/>
          <w:color w:val="000000"/>
          <w:sz w:val="24"/>
          <w:szCs w:val="24"/>
          <w:lang w:eastAsia="da-DK"/>
        </w:rPr>
        <w:lastRenderedPageBreak/>
        <w:t xml:space="preserve">Med forslaget får </w:t>
      </w:r>
      <w:r w:rsidRPr="00673D2F">
        <w:rPr>
          <w:rFonts w:ascii="Garamond" w:eastAsia="Times New Roman" w:hAnsi="Garamond" w:cs="Tahoma"/>
          <w:color w:val="000000"/>
          <w:sz w:val="24"/>
          <w:szCs w:val="24"/>
          <w:lang w:eastAsia="da-DK"/>
        </w:rPr>
        <w:t>en efterskole kombineret med en folkehøjskole</w:t>
      </w:r>
      <w:r>
        <w:rPr>
          <w:rFonts w:ascii="Garamond" w:eastAsia="Times New Roman" w:hAnsi="Garamond" w:cs="Tahoma"/>
          <w:color w:val="000000"/>
          <w:sz w:val="24"/>
          <w:szCs w:val="24"/>
          <w:lang w:eastAsia="da-DK"/>
        </w:rPr>
        <w:t xml:space="preserve">, kombineret institution; efter lovens § 12 b, stk. 1, </w:t>
      </w:r>
      <w:r w:rsidRPr="00673D2F">
        <w:rPr>
          <w:rFonts w:ascii="Garamond" w:eastAsia="Times New Roman" w:hAnsi="Garamond" w:cs="Tahoma"/>
          <w:color w:val="000000"/>
          <w:sz w:val="24"/>
          <w:szCs w:val="24"/>
          <w:lang w:eastAsia="da-DK"/>
        </w:rPr>
        <w:t>hjemme</w:t>
      </w:r>
      <w:r>
        <w:rPr>
          <w:rFonts w:ascii="Garamond" w:eastAsia="Times New Roman" w:hAnsi="Garamond" w:cs="Tahoma"/>
          <w:color w:val="000000"/>
          <w:sz w:val="24"/>
          <w:szCs w:val="24"/>
          <w:lang w:eastAsia="da-DK"/>
        </w:rPr>
        <w:t>l til at anvende den kombinerede institutions</w:t>
      </w:r>
      <w:r w:rsidRPr="00673D2F">
        <w:rPr>
          <w:rFonts w:ascii="Garamond" w:eastAsia="Times New Roman" w:hAnsi="Garamond" w:cs="Tahoma"/>
          <w:color w:val="000000"/>
          <w:sz w:val="24"/>
          <w:szCs w:val="24"/>
          <w:lang w:eastAsia="da-DK"/>
        </w:rPr>
        <w:t xml:space="preserve"> egne midler til folkeoplysningsvirksomhed i Danmark,</w:t>
      </w:r>
      <w:r>
        <w:rPr>
          <w:rFonts w:ascii="Garamond" w:eastAsia="Times New Roman" w:hAnsi="Garamond" w:cs="Tahoma"/>
          <w:color w:val="000000"/>
          <w:sz w:val="24"/>
          <w:szCs w:val="24"/>
          <w:lang w:eastAsia="da-DK"/>
        </w:rPr>
        <w:t xml:space="preserve"> </w:t>
      </w:r>
      <w:r w:rsidRPr="00673D2F">
        <w:rPr>
          <w:rFonts w:ascii="Garamond" w:eastAsia="Times New Roman" w:hAnsi="Garamond" w:cs="Tahoma"/>
          <w:color w:val="000000"/>
          <w:sz w:val="24"/>
          <w:szCs w:val="24"/>
          <w:lang w:eastAsia="da-DK"/>
        </w:rPr>
        <w:t xml:space="preserve">da folkehøjskolerne med </w:t>
      </w:r>
      <w:r>
        <w:rPr>
          <w:rFonts w:ascii="Garamond" w:eastAsia="Times New Roman" w:hAnsi="Garamond" w:cs="Tahoma"/>
          <w:color w:val="000000"/>
          <w:sz w:val="24"/>
          <w:szCs w:val="24"/>
          <w:lang w:eastAsia="da-DK"/>
        </w:rPr>
        <w:t xml:space="preserve">den </w:t>
      </w:r>
      <w:r w:rsidRPr="00673D2F">
        <w:rPr>
          <w:rFonts w:ascii="Garamond" w:eastAsia="Times New Roman" w:hAnsi="Garamond" w:cs="Tahoma"/>
          <w:color w:val="000000"/>
          <w:sz w:val="24"/>
          <w:szCs w:val="24"/>
          <w:lang w:eastAsia="da-DK"/>
        </w:rPr>
        <w:t xml:space="preserve">nugældende </w:t>
      </w:r>
      <w:r>
        <w:rPr>
          <w:rFonts w:ascii="Garamond" w:eastAsia="Times New Roman" w:hAnsi="Garamond" w:cs="Tahoma"/>
          <w:color w:val="000000"/>
          <w:sz w:val="24"/>
          <w:szCs w:val="24"/>
          <w:lang w:eastAsia="da-DK"/>
        </w:rPr>
        <w:t xml:space="preserve">bestemmelse i </w:t>
      </w:r>
      <w:r w:rsidRPr="00673D2F">
        <w:rPr>
          <w:rFonts w:ascii="Garamond" w:eastAsia="Times New Roman" w:hAnsi="Garamond" w:cs="Tahoma"/>
          <w:color w:val="000000"/>
          <w:sz w:val="24"/>
          <w:szCs w:val="24"/>
          <w:lang w:eastAsia="da-DK"/>
        </w:rPr>
        <w:t>§ 3, stk. 3, i lov om folkehøjskoler, har hjemmel til at anvende folkehøjskolens egne midler til folkeoplysningsvirksomhed i Danmark</w:t>
      </w:r>
      <w:r>
        <w:rPr>
          <w:rFonts w:ascii="Garamond" w:eastAsia="Times New Roman" w:hAnsi="Garamond" w:cs="Tahoma"/>
          <w:color w:val="000000"/>
          <w:sz w:val="24"/>
          <w:szCs w:val="24"/>
          <w:lang w:eastAsia="da-DK"/>
        </w:rPr>
        <w:t>.</w:t>
      </w:r>
    </w:p>
    <w:p w14:paraId="03041621" w14:textId="77777777" w:rsidR="00DA51D9" w:rsidRDefault="00DA51D9" w:rsidP="00130271">
      <w:pPr>
        <w:pStyle w:val="Opstilling-talellerbogst"/>
        <w:numPr>
          <w:ilvl w:val="0"/>
          <w:numId w:val="0"/>
        </w:numPr>
        <w:tabs>
          <w:tab w:val="left" w:pos="1304"/>
        </w:tabs>
        <w:rPr>
          <w:rFonts w:ascii="Garamond" w:hAnsi="Garamond"/>
          <w:sz w:val="24"/>
          <w:szCs w:val="24"/>
        </w:rPr>
      </w:pPr>
    </w:p>
    <w:p w14:paraId="03041622" w14:textId="77777777" w:rsidR="00D53291" w:rsidRDefault="00D53291" w:rsidP="00D53291">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Det foreslås i </w:t>
      </w:r>
      <w:r w:rsidRPr="00581DA0">
        <w:rPr>
          <w:rFonts w:ascii="Garamond" w:hAnsi="Garamond"/>
          <w:i/>
          <w:sz w:val="24"/>
          <w:szCs w:val="24"/>
        </w:rPr>
        <w:t>§ 6 b,</w:t>
      </w:r>
      <w:r>
        <w:rPr>
          <w:rFonts w:ascii="Garamond" w:hAnsi="Garamond"/>
          <w:sz w:val="24"/>
          <w:szCs w:val="24"/>
        </w:rPr>
        <w:t xml:space="preserve"> </w:t>
      </w:r>
      <w:r>
        <w:rPr>
          <w:rFonts w:ascii="Garamond" w:hAnsi="Garamond"/>
          <w:i/>
          <w:sz w:val="24"/>
          <w:szCs w:val="24"/>
        </w:rPr>
        <w:t>stk. 2</w:t>
      </w:r>
      <w:r w:rsidRPr="00484EEB">
        <w:rPr>
          <w:rFonts w:ascii="Garamond" w:hAnsi="Garamond"/>
          <w:i/>
          <w:sz w:val="24"/>
          <w:szCs w:val="24"/>
        </w:rPr>
        <w:t>,</w:t>
      </w:r>
      <w:r>
        <w:rPr>
          <w:rFonts w:ascii="Garamond" w:hAnsi="Garamond"/>
          <w:sz w:val="24"/>
          <w:szCs w:val="24"/>
        </w:rPr>
        <w:t xml:space="preserve"> at bemyndige </w:t>
      </w:r>
      <w:r w:rsidR="00E46AC2">
        <w:rPr>
          <w:rFonts w:ascii="Garamond" w:hAnsi="Garamond"/>
          <w:sz w:val="24"/>
          <w:szCs w:val="24"/>
        </w:rPr>
        <w:t>u</w:t>
      </w:r>
      <w:r>
        <w:rPr>
          <w:rFonts w:ascii="Garamond" w:hAnsi="Garamond"/>
          <w:sz w:val="24"/>
          <w:szCs w:val="24"/>
        </w:rPr>
        <w:t>ndervisningsministeren til at</w:t>
      </w:r>
      <w:r w:rsidRPr="00D07294">
        <w:rPr>
          <w:rFonts w:ascii="Garamond" w:hAnsi="Garamond"/>
          <w:sz w:val="24"/>
          <w:szCs w:val="24"/>
        </w:rPr>
        <w:t xml:space="preserve"> fastsætte </w:t>
      </w:r>
      <w:r>
        <w:rPr>
          <w:rFonts w:ascii="Garamond" w:hAnsi="Garamond"/>
          <w:sz w:val="24"/>
          <w:szCs w:val="24"/>
        </w:rPr>
        <w:t>regler om betingelserne for folkeoplysningsvirksomhed, herunder om</w:t>
      </w:r>
      <w:r w:rsidRPr="00D07294">
        <w:rPr>
          <w:rFonts w:ascii="Garamond" w:hAnsi="Garamond"/>
          <w:sz w:val="24"/>
          <w:szCs w:val="24"/>
        </w:rPr>
        <w:t xml:space="preserve"> omfanget af </w:t>
      </w:r>
      <w:r>
        <w:rPr>
          <w:rFonts w:ascii="Garamond" w:hAnsi="Garamond"/>
          <w:sz w:val="24"/>
          <w:szCs w:val="24"/>
        </w:rPr>
        <w:t xml:space="preserve">en efterskoles </w:t>
      </w:r>
      <w:r w:rsidRPr="00D07294">
        <w:rPr>
          <w:rFonts w:ascii="Garamond" w:hAnsi="Garamond"/>
          <w:sz w:val="24"/>
          <w:szCs w:val="24"/>
        </w:rPr>
        <w:t>fol</w:t>
      </w:r>
      <w:r>
        <w:rPr>
          <w:rFonts w:ascii="Garamond" w:hAnsi="Garamond"/>
          <w:sz w:val="24"/>
          <w:szCs w:val="24"/>
        </w:rPr>
        <w:t>keoplysende aktiviteter</w:t>
      </w:r>
      <w:r w:rsidRPr="00D07294">
        <w:rPr>
          <w:rFonts w:ascii="Garamond" w:hAnsi="Garamond"/>
          <w:sz w:val="24"/>
          <w:szCs w:val="24"/>
        </w:rPr>
        <w:t>.</w:t>
      </w:r>
    </w:p>
    <w:p w14:paraId="03041623" w14:textId="77777777" w:rsidR="00D53291" w:rsidRDefault="00D53291" w:rsidP="00D53291">
      <w:pPr>
        <w:pStyle w:val="Opstilling-talellerbogst"/>
        <w:numPr>
          <w:ilvl w:val="0"/>
          <w:numId w:val="0"/>
        </w:numPr>
        <w:tabs>
          <w:tab w:val="left" w:pos="1304"/>
        </w:tabs>
        <w:rPr>
          <w:rFonts w:ascii="Garamond" w:hAnsi="Garamond"/>
          <w:sz w:val="24"/>
          <w:szCs w:val="24"/>
        </w:rPr>
      </w:pPr>
    </w:p>
    <w:p w14:paraId="03041624" w14:textId="77777777" w:rsidR="00D53291" w:rsidRDefault="00D53291" w:rsidP="00D53291">
      <w:pPr>
        <w:pStyle w:val="Opstilling-talellerbogst"/>
        <w:numPr>
          <w:ilvl w:val="0"/>
          <w:numId w:val="0"/>
        </w:numPr>
        <w:tabs>
          <w:tab w:val="left" w:pos="1304"/>
        </w:tabs>
        <w:rPr>
          <w:rFonts w:ascii="Garamond" w:hAnsi="Garamond"/>
          <w:sz w:val="24"/>
          <w:szCs w:val="24"/>
        </w:rPr>
      </w:pPr>
      <w:r>
        <w:rPr>
          <w:rFonts w:ascii="Garamond" w:hAnsi="Garamond"/>
          <w:sz w:val="24"/>
          <w:szCs w:val="24"/>
        </w:rPr>
        <w:t>Bemyndigelsen til undervisningsministeren til at fastsætte regler omfatter eksempelvis regler om, hvor stor en andel af en efterskoles samlede aktiviteter, der kan udgøres af folkeoplysningsvirksomhed.</w:t>
      </w:r>
    </w:p>
    <w:p w14:paraId="03041625" w14:textId="77777777" w:rsidR="00D53291" w:rsidRDefault="00D53291" w:rsidP="00130271">
      <w:pPr>
        <w:pStyle w:val="Opstilling-talellerbogst"/>
        <w:numPr>
          <w:ilvl w:val="0"/>
          <w:numId w:val="0"/>
        </w:numPr>
        <w:tabs>
          <w:tab w:val="left" w:pos="1304"/>
        </w:tabs>
        <w:rPr>
          <w:rFonts w:ascii="Garamond" w:hAnsi="Garamond"/>
          <w:sz w:val="24"/>
          <w:szCs w:val="24"/>
        </w:rPr>
      </w:pPr>
    </w:p>
    <w:p w14:paraId="03041626" w14:textId="77777777" w:rsidR="00D47863" w:rsidRDefault="00130271" w:rsidP="00484EEB">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afsnit</w:t>
      </w:r>
      <w:r w:rsidR="004A0449">
        <w:rPr>
          <w:rFonts w:ascii="Garamond" w:hAnsi="Garamond"/>
          <w:sz w:val="24"/>
          <w:szCs w:val="24"/>
        </w:rPr>
        <w:t xml:space="preserve"> 2.5.</w:t>
      </w:r>
    </w:p>
    <w:p w14:paraId="03041627" w14:textId="77777777" w:rsidR="00B853BD" w:rsidRDefault="00B853BD" w:rsidP="002C0EC6">
      <w:pPr>
        <w:pStyle w:val="Opstilling-talellerbogst"/>
        <w:numPr>
          <w:ilvl w:val="0"/>
          <w:numId w:val="0"/>
        </w:numPr>
        <w:tabs>
          <w:tab w:val="left" w:pos="1304"/>
        </w:tabs>
        <w:rPr>
          <w:rFonts w:ascii="Garamond" w:hAnsi="Garamond"/>
          <w:sz w:val="24"/>
          <w:szCs w:val="24"/>
        </w:rPr>
      </w:pPr>
    </w:p>
    <w:p w14:paraId="0B7492FE" w14:textId="77777777" w:rsidR="00DB4666" w:rsidRPr="00673D2F" w:rsidRDefault="00DB4666" w:rsidP="002C0EC6">
      <w:pPr>
        <w:pStyle w:val="Opstilling-talellerbogst"/>
        <w:numPr>
          <w:ilvl w:val="0"/>
          <w:numId w:val="0"/>
        </w:numPr>
        <w:tabs>
          <w:tab w:val="left" w:pos="1304"/>
        </w:tabs>
        <w:rPr>
          <w:rFonts w:ascii="Garamond" w:hAnsi="Garamond"/>
          <w:sz w:val="24"/>
          <w:szCs w:val="24"/>
        </w:rPr>
      </w:pPr>
    </w:p>
    <w:p w14:paraId="03041628" w14:textId="77777777" w:rsidR="002C0EC6" w:rsidRDefault="00AB4933" w:rsidP="002C0EC6">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Til nr. </w:t>
      </w:r>
      <w:r w:rsidR="00D53291">
        <w:rPr>
          <w:rFonts w:ascii="Garamond" w:hAnsi="Garamond"/>
          <w:sz w:val="24"/>
          <w:szCs w:val="24"/>
        </w:rPr>
        <w:t>7</w:t>
      </w:r>
      <w:r w:rsidR="003C772E" w:rsidRPr="00673D2F">
        <w:rPr>
          <w:rFonts w:ascii="Garamond" w:hAnsi="Garamond"/>
          <w:sz w:val="24"/>
          <w:szCs w:val="24"/>
        </w:rPr>
        <w:t>.</w:t>
      </w:r>
      <w:r w:rsidRPr="00673D2F">
        <w:rPr>
          <w:rFonts w:ascii="Garamond" w:hAnsi="Garamond"/>
          <w:sz w:val="24"/>
          <w:szCs w:val="24"/>
        </w:rPr>
        <w:t xml:space="preserve"> </w:t>
      </w:r>
    </w:p>
    <w:p w14:paraId="03041629" w14:textId="77777777" w:rsidR="003129C0" w:rsidRPr="00673D2F" w:rsidRDefault="003129C0" w:rsidP="003129C0">
      <w:pPr>
        <w:pStyle w:val="Opstilling-talellerbogst"/>
        <w:numPr>
          <w:ilvl w:val="0"/>
          <w:numId w:val="0"/>
        </w:numPr>
        <w:rPr>
          <w:rFonts w:ascii="Garamond" w:hAnsi="Garamond"/>
          <w:sz w:val="24"/>
          <w:szCs w:val="24"/>
        </w:rPr>
      </w:pPr>
      <w:r>
        <w:rPr>
          <w:rFonts w:ascii="Garamond" w:hAnsi="Garamond"/>
          <w:sz w:val="24"/>
          <w:szCs w:val="24"/>
        </w:rPr>
        <w:t xml:space="preserve">Det følger af den nugældende bestemmelse i </w:t>
      </w:r>
      <w:r w:rsidRPr="00673D2F">
        <w:rPr>
          <w:rFonts w:ascii="Garamond" w:hAnsi="Garamond"/>
          <w:sz w:val="24"/>
          <w:szCs w:val="24"/>
        </w:rPr>
        <w:t xml:space="preserve">§ 23 a, stk. 1, </w:t>
      </w:r>
      <w:r>
        <w:rPr>
          <w:rFonts w:ascii="Garamond" w:hAnsi="Garamond"/>
          <w:sz w:val="24"/>
          <w:szCs w:val="24"/>
        </w:rPr>
        <w:t xml:space="preserve">at staten yder </w:t>
      </w:r>
      <w:r w:rsidRPr="00673D2F">
        <w:rPr>
          <w:rFonts w:ascii="Garamond" w:hAnsi="Garamond"/>
          <w:sz w:val="24"/>
          <w:szCs w:val="24"/>
        </w:rPr>
        <w:t xml:space="preserve">et særligt tilskud </w:t>
      </w:r>
      <w:r>
        <w:rPr>
          <w:rFonts w:ascii="Garamond" w:hAnsi="Garamond"/>
          <w:sz w:val="24"/>
          <w:szCs w:val="24"/>
        </w:rPr>
        <w:t xml:space="preserve">til efterskoler </w:t>
      </w:r>
      <w:r w:rsidRPr="00673D2F">
        <w:rPr>
          <w:rFonts w:ascii="Garamond" w:hAnsi="Garamond"/>
          <w:sz w:val="24"/>
          <w:szCs w:val="24"/>
        </w:rPr>
        <w:t>ud fra antallet af årselever, hvor der i årselevberegningen kun medgår elever, som har gennemført mindst 12 uger af et kursus, og som er indvandrere fra mindre udviklede tredjelande og Albanien, Bosnien-Herzegovina, Serbien, Montenegro, Kroatien og Makedonien samt efterkommere af indvandrere fra disse lande, herunder flygtninge omfattet af lov om integration af udlændinge i Danmark og disse flygtninges børn. Der kan højst ydes tilskud efter denne bestemmelse til 8 pct. af skolens årselevtal.</w:t>
      </w:r>
      <w:r w:rsidR="00A6116E">
        <w:rPr>
          <w:rFonts w:ascii="Garamond" w:hAnsi="Garamond"/>
          <w:sz w:val="24"/>
          <w:szCs w:val="24"/>
        </w:rPr>
        <w:t xml:space="preserve"> Det fremgår af forarbejderne til bestemmelsen, </w:t>
      </w:r>
      <w:r w:rsidR="00A6116E" w:rsidRPr="00673D2F">
        <w:rPr>
          <w:rFonts w:ascii="Garamond" w:hAnsi="Garamond"/>
          <w:sz w:val="24"/>
          <w:szCs w:val="24"/>
        </w:rPr>
        <w:t>at formålet med det særlige tilskud er at fremme integrationen for personer med baggrund i mindre udviklede tredjelande, således som dette begreb afgrænses af Danmarks Statistik</w:t>
      </w:r>
    </w:p>
    <w:p w14:paraId="0304162A" w14:textId="77777777" w:rsidR="003129C0" w:rsidRDefault="003129C0" w:rsidP="002C0EC6">
      <w:pPr>
        <w:pStyle w:val="Opstilling-talellerbogst"/>
        <w:numPr>
          <w:ilvl w:val="0"/>
          <w:numId w:val="0"/>
        </w:numPr>
        <w:tabs>
          <w:tab w:val="left" w:pos="1304"/>
        </w:tabs>
        <w:rPr>
          <w:rFonts w:ascii="Garamond" w:hAnsi="Garamond"/>
          <w:sz w:val="24"/>
          <w:szCs w:val="24"/>
        </w:rPr>
      </w:pPr>
    </w:p>
    <w:p w14:paraId="0304162B" w14:textId="77777777" w:rsidR="003129C0" w:rsidRDefault="003129C0" w:rsidP="002C0EC6">
      <w:pPr>
        <w:pStyle w:val="Opstilling-talellerbogst"/>
        <w:numPr>
          <w:ilvl w:val="0"/>
          <w:numId w:val="0"/>
        </w:numPr>
        <w:tabs>
          <w:tab w:val="left" w:pos="1304"/>
        </w:tabs>
        <w:rPr>
          <w:rFonts w:ascii="Garamond" w:hAnsi="Garamond"/>
          <w:sz w:val="24"/>
          <w:szCs w:val="24"/>
        </w:rPr>
      </w:pPr>
      <w:r>
        <w:rPr>
          <w:rFonts w:ascii="Garamond" w:hAnsi="Garamond"/>
          <w:sz w:val="24"/>
          <w:szCs w:val="24"/>
        </w:rPr>
        <w:t xml:space="preserve">Det foreslås, at </w:t>
      </w:r>
      <w:r w:rsidRPr="004A0449">
        <w:rPr>
          <w:rFonts w:ascii="Garamond" w:hAnsi="Garamond"/>
          <w:i/>
          <w:sz w:val="24"/>
          <w:szCs w:val="24"/>
        </w:rPr>
        <w:t>§ 23 a, stk. 1,</w:t>
      </w:r>
      <w:r>
        <w:rPr>
          <w:rFonts w:ascii="Garamond" w:hAnsi="Garamond"/>
          <w:sz w:val="24"/>
          <w:szCs w:val="24"/>
        </w:rPr>
        <w:t xml:space="preserve"> i lov om efterskoler og frie fagskoler nyaffattes.</w:t>
      </w:r>
    </w:p>
    <w:p w14:paraId="0304162C" w14:textId="77777777" w:rsidR="003129C0" w:rsidRPr="00673D2F" w:rsidRDefault="003129C0" w:rsidP="002C0EC6">
      <w:pPr>
        <w:pStyle w:val="Opstilling-talellerbogst"/>
        <w:numPr>
          <w:ilvl w:val="0"/>
          <w:numId w:val="0"/>
        </w:numPr>
        <w:tabs>
          <w:tab w:val="left" w:pos="1304"/>
        </w:tabs>
        <w:rPr>
          <w:rFonts w:ascii="Garamond" w:hAnsi="Garamond"/>
          <w:sz w:val="24"/>
          <w:szCs w:val="24"/>
        </w:rPr>
      </w:pPr>
    </w:p>
    <w:p w14:paraId="0304162D" w14:textId="77777777" w:rsidR="00FA1054" w:rsidRPr="00673D2F" w:rsidRDefault="00FA1054" w:rsidP="002C0EC6">
      <w:pPr>
        <w:pStyle w:val="Opstilling-talellerbogst"/>
        <w:numPr>
          <w:ilvl w:val="0"/>
          <w:numId w:val="0"/>
        </w:numPr>
        <w:rPr>
          <w:rFonts w:ascii="Garamond" w:hAnsi="Garamond"/>
          <w:sz w:val="24"/>
          <w:szCs w:val="24"/>
        </w:rPr>
      </w:pPr>
      <w:r w:rsidRPr="00673D2F">
        <w:rPr>
          <w:rFonts w:ascii="Garamond" w:hAnsi="Garamond"/>
          <w:sz w:val="24"/>
          <w:szCs w:val="24"/>
        </w:rPr>
        <w:t>De</w:t>
      </w:r>
      <w:r w:rsidR="00A6116E">
        <w:rPr>
          <w:rFonts w:ascii="Garamond" w:hAnsi="Garamond"/>
          <w:sz w:val="24"/>
          <w:szCs w:val="24"/>
        </w:rPr>
        <w:t>t</w:t>
      </w:r>
      <w:r w:rsidRPr="00673D2F">
        <w:rPr>
          <w:rFonts w:ascii="Garamond" w:hAnsi="Garamond"/>
          <w:sz w:val="24"/>
          <w:szCs w:val="24"/>
        </w:rPr>
        <w:t xml:space="preserve"> foreslås </w:t>
      </w:r>
      <w:r w:rsidR="003129C0">
        <w:rPr>
          <w:rFonts w:ascii="Garamond" w:hAnsi="Garamond"/>
          <w:sz w:val="24"/>
          <w:szCs w:val="24"/>
        </w:rPr>
        <w:t>for det første,</w:t>
      </w:r>
      <w:r w:rsidR="00C40DB4" w:rsidRPr="00673D2F">
        <w:rPr>
          <w:rFonts w:ascii="Garamond" w:hAnsi="Garamond"/>
          <w:sz w:val="24"/>
          <w:szCs w:val="24"/>
        </w:rPr>
        <w:t xml:space="preserve"> at afgrænsning af elevgruppen til det særlige tilskud med </w:t>
      </w:r>
      <w:r w:rsidR="003129C0">
        <w:rPr>
          <w:rFonts w:ascii="Garamond" w:hAnsi="Garamond"/>
          <w:sz w:val="24"/>
          <w:szCs w:val="24"/>
        </w:rPr>
        <w:t xml:space="preserve">udtrykket </w:t>
      </w:r>
      <w:r w:rsidRPr="00673D2F">
        <w:rPr>
          <w:rFonts w:ascii="Garamond" w:hAnsi="Garamond"/>
          <w:sz w:val="24"/>
          <w:szCs w:val="24"/>
        </w:rPr>
        <w:t>”mindre udviklede tredjelande</w:t>
      </w:r>
      <w:r w:rsidR="00C40DB4" w:rsidRPr="00673D2F">
        <w:rPr>
          <w:rFonts w:ascii="Garamond" w:hAnsi="Garamond"/>
          <w:sz w:val="24"/>
          <w:szCs w:val="24"/>
        </w:rPr>
        <w:t xml:space="preserve"> </w:t>
      </w:r>
      <w:r w:rsidRPr="00673D2F">
        <w:rPr>
          <w:rFonts w:ascii="Garamond" w:hAnsi="Garamond"/>
          <w:sz w:val="24"/>
          <w:szCs w:val="24"/>
        </w:rPr>
        <w:t>ændres ti</w:t>
      </w:r>
      <w:r w:rsidR="00C40DB4" w:rsidRPr="00673D2F">
        <w:rPr>
          <w:rFonts w:ascii="Garamond" w:hAnsi="Garamond"/>
          <w:sz w:val="24"/>
          <w:szCs w:val="24"/>
        </w:rPr>
        <w:t>l begrebet ”ikke-vestlige lande”.</w:t>
      </w:r>
      <w:r w:rsidRPr="00673D2F">
        <w:rPr>
          <w:rFonts w:ascii="Garamond" w:hAnsi="Garamond"/>
          <w:sz w:val="24"/>
          <w:szCs w:val="24"/>
        </w:rPr>
        <w:t xml:space="preserve"> </w:t>
      </w:r>
    </w:p>
    <w:p w14:paraId="0304162E" w14:textId="77777777" w:rsidR="00C40DB4" w:rsidRPr="00673D2F" w:rsidRDefault="00C40DB4" w:rsidP="002C0EC6">
      <w:pPr>
        <w:pStyle w:val="Opstilling-talellerbogst"/>
        <w:numPr>
          <w:ilvl w:val="0"/>
          <w:numId w:val="0"/>
        </w:numPr>
        <w:rPr>
          <w:rFonts w:ascii="Garamond" w:hAnsi="Garamond"/>
          <w:sz w:val="24"/>
          <w:szCs w:val="24"/>
        </w:rPr>
      </w:pPr>
    </w:p>
    <w:p w14:paraId="0304162F" w14:textId="77777777" w:rsidR="002C0EC6" w:rsidRPr="00673D2F"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3129C0">
        <w:rPr>
          <w:rFonts w:ascii="Garamond" w:hAnsi="Garamond"/>
          <w:sz w:val="24"/>
          <w:szCs w:val="24"/>
        </w:rPr>
        <w:t>Udtrykket</w:t>
      </w:r>
      <w:r w:rsidR="002C0EC6" w:rsidRPr="00673D2F">
        <w:rPr>
          <w:rFonts w:ascii="Garamond" w:hAnsi="Garamond"/>
          <w:sz w:val="24"/>
          <w:szCs w:val="24"/>
        </w:rPr>
        <w:t xml:space="preserve"> ”mindre udviklede tredjelande” anvendes ikke længere</w:t>
      </w:r>
      <w:r w:rsidR="00FA1054" w:rsidRPr="00673D2F">
        <w:rPr>
          <w:rFonts w:ascii="Garamond" w:hAnsi="Garamond"/>
          <w:sz w:val="24"/>
          <w:szCs w:val="24"/>
        </w:rPr>
        <w:t xml:space="preserve"> af Danmarks Statistik. For at sikre </w:t>
      </w:r>
      <w:r w:rsidR="002C0EC6" w:rsidRPr="00673D2F">
        <w:rPr>
          <w:rFonts w:ascii="Garamond" w:hAnsi="Garamond"/>
          <w:sz w:val="24"/>
          <w:szCs w:val="24"/>
        </w:rPr>
        <w:t>en afgrænsning</w:t>
      </w:r>
      <w:r w:rsidR="00FA1054" w:rsidRPr="00673D2F">
        <w:rPr>
          <w:rFonts w:ascii="Garamond" w:hAnsi="Garamond"/>
          <w:sz w:val="24"/>
          <w:szCs w:val="24"/>
        </w:rPr>
        <w:t xml:space="preserve"> af tillægstaksten</w:t>
      </w:r>
      <w:r w:rsidR="002C0EC6" w:rsidRPr="00673D2F">
        <w:rPr>
          <w:rFonts w:ascii="Garamond" w:hAnsi="Garamond"/>
          <w:sz w:val="24"/>
          <w:szCs w:val="24"/>
        </w:rPr>
        <w:t xml:space="preserve">, der svarer til </w:t>
      </w:r>
      <w:r w:rsidR="003129C0">
        <w:rPr>
          <w:rFonts w:ascii="Garamond" w:hAnsi="Garamond"/>
          <w:sz w:val="24"/>
          <w:szCs w:val="24"/>
        </w:rPr>
        <w:t>udtryk</w:t>
      </w:r>
      <w:r w:rsidR="002C0EC6" w:rsidRPr="00673D2F">
        <w:rPr>
          <w:rFonts w:ascii="Garamond" w:hAnsi="Garamond"/>
          <w:sz w:val="24"/>
          <w:szCs w:val="24"/>
        </w:rPr>
        <w:t xml:space="preserve"> anvendt i andre sektorer, herunder af Danmarks Statistik, foreslås det, at ændre og modernisere terminologien i afgrænsningen af elevgruppen i § 23 a, stk. 1, til </w:t>
      </w:r>
      <w:r w:rsidR="003129C0">
        <w:rPr>
          <w:rFonts w:ascii="Garamond" w:hAnsi="Garamond"/>
          <w:sz w:val="24"/>
          <w:szCs w:val="24"/>
        </w:rPr>
        <w:t xml:space="preserve">udtrykket </w:t>
      </w:r>
      <w:r w:rsidR="002C0EC6" w:rsidRPr="00673D2F">
        <w:rPr>
          <w:rFonts w:ascii="Garamond" w:hAnsi="Garamond"/>
          <w:sz w:val="24"/>
          <w:szCs w:val="24"/>
        </w:rPr>
        <w:t>”ikke-vestlige lande”</w:t>
      </w:r>
      <w:r w:rsidR="00C40DB4" w:rsidRPr="00673D2F">
        <w:rPr>
          <w:rFonts w:ascii="Garamond" w:hAnsi="Garamond"/>
          <w:sz w:val="24"/>
          <w:szCs w:val="24"/>
        </w:rPr>
        <w:t xml:space="preserve">, sådan som dette </w:t>
      </w:r>
      <w:r w:rsidR="003129C0">
        <w:rPr>
          <w:rFonts w:ascii="Garamond" w:hAnsi="Garamond"/>
          <w:sz w:val="24"/>
          <w:szCs w:val="24"/>
        </w:rPr>
        <w:t>udtryk</w:t>
      </w:r>
      <w:r w:rsidR="00C40DB4" w:rsidRPr="00673D2F">
        <w:rPr>
          <w:rFonts w:ascii="Garamond" w:hAnsi="Garamond"/>
          <w:sz w:val="24"/>
          <w:szCs w:val="24"/>
        </w:rPr>
        <w:t xml:space="preserve"> afgrænses af Danmarks Statistik.</w:t>
      </w:r>
    </w:p>
    <w:p w14:paraId="03041630" w14:textId="77777777" w:rsidR="002C0EC6" w:rsidRPr="00673D2F" w:rsidRDefault="002C0EC6" w:rsidP="002C0EC6">
      <w:pPr>
        <w:pStyle w:val="Opstilling-talellerbogst"/>
        <w:numPr>
          <w:ilvl w:val="0"/>
          <w:numId w:val="0"/>
        </w:numPr>
        <w:rPr>
          <w:rFonts w:ascii="Garamond" w:hAnsi="Garamond"/>
          <w:sz w:val="24"/>
          <w:szCs w:val="24"/>
        </w:rPr>
      </w:pPr>
    </w:p>
    <w:p w14:paraId="03041631" w14:textId="77777777" w:rsidR="002C0EC6" w:rsidRPr="00673D2F"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2C0EC6" w:rsidRPr="00673D2F">
        <w:rPr>
          <w:rFonts w:ascii="Garamond" w:hAnsi="Garamond"/>
          <w:sz w:val="24"/>
          <w:szCs w:val="24"/>
        </w:rPr>
        <w:t xml:space="preserve">Det tidligere </w:t>
      </w:r>
      <w:r w:rsidR="003129C0">
        <w:rPr>
          <w:rFonts w:ascii="Garamond" w:hAnsi="Garamond"/>
          <w:sz w:val="24"/>
          <w:szCs w:val="24"/>
        </w:rPr>
        <w:t>udtryk</w:t>
      </w:r>
      <w:r w:rsidR="002C0EC6" w:rsidRPr="00673D2F">
        <w:rPr>
          <w:rFonts w:ascii="Garamond" w:hAnsi="Garamond"/>
          <w:sz w:val="24"/>
          <w:szCs w:val="24"/>
        </w:rPr>
        <w:t xml:space="preserve"> ”mindre udviklede tredjelande” blev af Danmarks Statistik afgrænset som landene i Afrika, Syd- og Mellemamerika, Asien (undtagen Japan) og Oceanien (Undtagen Australien og New Zealand) samt følgende europæiske lande: Tyrkiet, Aserbajdsjan, Usbekistan, Kasakhstan, Turkmenistan, Kirgisistan, Tadsjikistan, Georgien og Armenien.</w:t>
      </w:r>
    </w:p>
    <w:p w14:paraId="03041632" w14:textId="77777777" w:rsidR="002C0EC6" w:rsidRPr="00673D2F" w:rsidRDefault="002C0EC6" w:rsidP="002C0EC6">
      <w:pPr>
        <w:pStyle w:val="Opstilling-talellerbogst"/>
        <w:numPr>
          <w:ilvl w:val="0"/>
          <w:numId w:val="0"/>
        </w:numPr>
        <w:rPr>
          <w:rFonts w:ascii="Garamond" w:hAnsi="Garamond"/>
          <w:sz w:val="24"/>
          <w:szCs w:val="24"/>
        </w:rPr>
      </w:pPr>
    </w:p>
    <w:p w14:paraId="03041633" w14:textId="77777777" w:rsidR="002C0EC6" w:rsidRPr="00673D2F"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lastRenderedPageBreak/>
        <w:t xml:space="preserve">   </w:t>
      </w:r>
      <w:r w:rsidR="003129C0">
        <w:rPr>
          <w:rFonts w:ascii="Garamond" w:hAnsi="Garamond"/>
          <w:sz w:val="24"/>
          <w:szCs w:val="24"/>
        </w:rPr>
        <w:t>Udtrykket</w:t>
      </w:r>
      <w:r w:rsidR="002C0EC6" w:rsidRPr="00673D2F">
        <w:rPr>
          <w:rFonts w:ascii="Garamond" w:hAnsi="Garamond"/>
          <w:sz w:val="24"/>
          <w:szCs w:val="24"/>
        </w:rPr>
        <w:t xml:space="preserve"> ”vestlige lande” omfatter ifølge Danmarks Statistik EU, Andorra, Australien, Canada, Island, Liechtenstein, Monaco, New Zealand, Norge, San Marino, Schweiz, USA og Vatikanstaten. </w:t>
      </w:r>
      <w:r w:rsidR="003129C0">
        <w:rPr>
          <w:rFonts w:ascii="Garamond" w:hAnsi="Garamond"/>
          <w:sz w:val="24"/>
          <w:szCs w:val="24"/>
        </w:rPr>
        <w:t>Udtrykket</w:t>
      </w:r>
      <w:r w:rsidR="002C0EC6" w:rsidRPr="00673D2F">
        <w:rPr>
          <w:rFonts w:ascii="Garamond" w:hAnsi="Garamond"/>
          <w:sz w:val="24"/>
          <w:szCs w:val="24"/>
        </w:rPr>
        <w:t xml:space="preserve"> ”ikke-vestlige lande” omfatter alle øvrige lande.</w:t>
      </w:r>
    </w:p>
    <w:p w14:paraId="03041634" w14:textId="77777777" w:rsidR="002C0EC6" w:rsidRPr="00673D2F" w:rsidRDefault="002C0EC6" w:rsidP="002C0EC6">
      <w:pPr>
        <w:pStyle w:val="Opstilling-talellerbogst"/>
        <w:numPr>
          <w:ilvl w:val="0"/>
          <w:numId w:val="0"/>
        </w:numPr>
        <w:rPr>
          <w:rFonts w:ascii="Garamond" w:hAnsi="Garamond"/>
          <w:sz w:val="24"/>
          <w:szCs w:val="24"/>
        </w:rPr>
      </w:pPr>
    </w:p>
    <w:p w14:paraId="03041635" w14:textId="77777777" w:rsidR="002C0EC6" w:rsidRPr="00673D2F"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2C0EC6" w:rsidRPr="00673D2F">
        <w:rPr>
          <w:rFonts w:ascii="Garamond" w:hAnsi="Garamond"/>
          <w:sz w:val="24"/>
          <w:szCs w:val="24"/>
        </w:rPr>
        <w:t xml:space="preserve">De to </w:t>
      </w:r>
      <w:r w:rsidR="002D6910">
        <w:rPr>
          <w:rFonts w:ascii="Garamond" w:hAnsi="Garamond"/>
          <w:sz w:val="24"/>
          <w:szCs w:val="24"/>
        </w:rPr>
        <w:t>begreb</w:t>
      </w:r>
      <w:r w:rsidR="002C0EC6" w:rsidRPr="00673D2F">
        <w:rPr>
          <w:rFonts w:ascii="Garamond" w:hAnsi="Garamond"/>
          <w:sz w:val="24"/>
          <w:szCs w:val="24"/>
        </w:rPr>
        <w:t xml:space="preserve">safgrænsninger ”mindre udviklede tredjelande” og ”ikke-vestlige lande” omfatter stort set de samme lande. </w:t>
      </w:r>
      <w:r w:rsidR="00BD39B9" w:rsidRPr="00673D2F">
        <w:rPr>
          <w:rFonts w:ascii="Garamond" w:hAnsi="Garamond"/>
          <w:sz w:val="24"/>
          <w:szCs w:val="24"/>
        </w:rPr>
        <w:t xml:space="preserve">Dog er landene Japan og Rusland omfattet af </w:t>
      </w:r>
      <w:r w:rsidR="00BD39B9">
        <w:rPr>
          <w:rFonts w:ascii="Garamond" w:hAnsi="Garamond"/>
          <w:sz w:val="24"/>
          <w:szCs w:val="24"/>
        </w:rPr>
        <w:t xml:space="preserve">udtrykket ”ikke-vestlige lande”, hvor </w:t>
      </w:r>
      <w:r w:rsidR="00BD39B9" w:rsidRPr="00673D2F">
        <w:rPr>
          <w:rFonts w:ascii="Garamond" w:hAnsi="Garamond"/>
          <w:sz w:val="24"/>
          <w:szCs w:val="24"/>
        </w:rPr>
        <w:t xml:space="preserve">disse to lande ikke var omfattet af </w:t>
      </w:r>
      <w:r w:rsidR="00BD39B9">
        <w:rPr>
          <w:rFonts w:ascii="Garamond" w:hAnsi="Garamond"/>
          <w:sz w:val="24"/>
          <w:szCs w:val="24"/>
        </w:rPr>
        <w:t>udtrykket</w:t>
      </w:r>
      <w:r w:rsidR="00BD39B9" w:rsidRPr="00673D2F">
        <w:rPr>
          <w:rFonts w:ascii="Garamond" w:hAnsi="Garamond"/>
          <w:sz w:val="24"/>
          <w:szCs w:val="24"/>
        </w:rPr>
        <w:t xml:space="preserve"> ”mindre udviklede tredjelande”. </w:t>
      </w:r>
    </w:p>
    <w:p w14:paraId="03041636" w14:textId="77777777" w:rsidR="002C0EC6" w:rsidRPr="00673D2F" w:rsidRDefault="002C0EC6" w:rsidP="002C0EC6">
      <w:pPr>
        <w:pStyle w:val="Opstilling-talellerbogst"/>
        <w:numPr>
          <w:ilvl w:val="0"/>
          <w:numId w:val="0"/>
        </w:numPr>
        <w:rPr>
          <w:rFonts w:ascii="Garamond" w:hAnsi="Garamond"/>
          <w:sz w:val="24"/>
          <w:szCs w:val="24"/>
        </w:rPr>
      </w:pPr>
    </w:p>
    <w:p w14:paraId="03041637" w14:textId="77777777" w:rsidR="002C0EC6"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3129C0">
        <w:rPr>
          <w:rFonts w:ascii="Garamond" w:hAnsi="Garamond"/>
          <w:sz w:val="24"/>
          <w:szCs w:val="24"/>
        </w:rPr>
        <w:t>Forslaget</w:t>
      </w:r>
      <w:r w:rsidR="0092484C">
        <w:rPr>
          <w:rFonts w:ascii="Garamond" w:hAnsi="Garamond"/>
          <w:sz w:val="24"/>
          <w:szCs w:val="24"/>
        </w:rPr>
        <w:t xml:space="preserve"> indebærer, at hvor</w:t>
      </w:r>
      <w:r w:rsidR="002C0EC6" w:rsidRPr="00673D2F">
        <w:rPr>
          <w:rFonts w:ascii="Garamond" w:hAnsi="Garamond"/>
          <w:sz w:val="24"/>
          <w:szCs w:val="24"/>
        </w:rPr>
        <w:t xml:space="preserve"> elever fra Japan og Rusland med gældende lov ikke kan medregnes i årselevtallet til beregning af det særlige tilskud i </w:t>
      </w:r>
      <w:r w:rsidR="00D53291">
        <w:rPr>
          <w:rFonts w:ascii="Garamond" w:hAnsi="Garamond"/>
          <w:sz w:val="24"/>
          <w:szCs w:val="24"/>
        </w:rPr>
        <w:t xml:space="preserve">gældende </w:t>
      </w:r>
      <w:r w:rsidR="002C0EC6" w:rsidRPr="00673D2F">
        <w:rPr>
          <w:rFonts w:ascii="Garamond" w:hAnsi="Garamond"/>
          <w:sz w:val="24"/>
          <w:szCs w:val="24"/>
        </w:rPr>
        <w:t>§ 23 a, stk. 1, vil disse elever med den foreslåede nye afgrænsning med begrebet ”ikke-vestlige lande” kunne medregnes i årselevtallet til beregning af det særlige tilskud i § 23 a, stk. 1, såfremt de opfylder de øvrige betingelser i § 23 a, stk. 1.</w:t>
      </w:r>
    </w:p>
    <w:p w14:paraId="03041638" w14:textId="77777777" w:rsidR="00D53291" w:rsidRDefault="00D53291" w:rsidP="002C0EC6">
      <w:pPr>
        <w:pStyle w:val="Opstilling-talellerbogst"/>
        <w:numPr>
          <w:ilvl w:val="0"/>
          <w:numId w:val="0"/>
        </w:numPr>
        <w:rPr>
          <w:rFonts w:ascii="Garamond" w:hAnsi="Garamond"/>
          <w:sz w:val="24"/>
          <w:szCs w:val="24"/>
        </w:rPr>
      </w:pPr>
    </w:p>
    <w:p w14:paraId="03041639" w14:textId="77777777" w:rsidR="00D53291" w:rsidRPr="00673D2F" w:rsidRDefault="00D53291" w:rsidP="002C0EC6">
      <w:pPr>
        <w:pStyle w:val="Opstilling-talellerbogst"/>
        <w:numPr>
          <w:ilvl w:val="0"/>
          <w:numId w:val="0"/>
        </w:numPr>
        <w:rPr>
          <w:rFonts w:ascii="Garamond" w:hAnsi="Garamond"/>
          <w:sz w:val="24"/>
          <w:szCs w:val="24"/>
        </w:rPr>
      </w:pPr>
      <w:r>
        <w:rPr>
          <w:rFonts w:ascii="Garamond" w:hAnsi="Garamond"/>
          <w:sz w:val="24"/>
          <w:szCs w:val="24"/>
        </w:rPr>
        <w:t>Forslaget indebærer, at alle elever, der er omfattet af gældende § 23 a, stk. 1, også vil være omfattet af den foreslåede nyformulering af bestemmelsen.</w:t>
      </w:r>
    </w:p>
    <w:p w14:paraId="0304163A" w14:textId="77777777" w:rsidR="002C0EC6" w:rsidRPr="00673D2F" w:rsidRDefault="00545E62" w:rsidP="002C0EC6">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p>
    <w:p w14:paraId="0304163B" w14:textId="77777777" w:rsidR="00355834"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3129C0">
        <w:rPr>
          <w:rFonts w:ascii="Garamond" w:hAnsi="Garamond"/>
          <w:sz w:val="24"/>
          <w:szCs w:val="24"/>
        </w:rPr>
        <w:t xml:space="preserve">For det andet foreslås det, </w:t>
      </w:r>
      <w:r w:rsidR="002C0EC6" w:rsidRPr="00673D2F">
        <w:rPr>
          <w:rFonts w:ascii="Garamond" w:hAnsi="Garamond"/>
          <w:sz w:val="24"/>
          <w:szCs w:val="24"/>
        </w:rPr>
        <w:t>at</w:t>
      </w:r>
      <w:r w:rsidR="003129C0">
        <w:rPr>
          <w:rFonts w:ascii="Garamond" w:hAnsi="Garamond"/>
          <w:sz w:val="24"/>
          <w:szCs w:val="24"/>
        </w:rPr>
        <w:t xml:space="preserve"> kravet om, at</w:t>
      </w:r>
      <w:r w:rsidR="002C0EC6" w:rsidRPr="00673D2F">
        <w:rPr>
          <w:rFonts w:ascii="Garamond" w:hAnsi="Garamond"/>
          <w:sz w:val="24"/>
          <w:szCs w:val="24"/>
        </w:rPr>
        <w:t xml:space="preserve"> eleven har gennemført mindst 12 uger af et kursus</w:t>
      </w:r>
      <w:r w:rsidR="00FA1054" w:rsidRPr="00673D2F">
        <w:rPr>
          <w:rFonts w:ascii="Garamond" w:hAnsi="Garamond"/>
          <w:sz w:val="24"/>
          <w:szCs w:val="24"/>
        </w:rPr>
        <w:t xml:space="preserve"> for at kunne medregnes til dette særlige tilskud</w:t>
      </w:r>
      <w:r w:rsidR="00C40DB4" w:rsidRPr="00673D2F">
        <w:rPr>
          <w:rFonts w:ascii="Garamond" w:hAnsi="Garamond"/>
          <w:sz w:val="24"/>
          <w:szCs w:val="24"/>
        </w:rPr>
        <w:t xml:space="preserve">, </w:t>
      </w:r>
      <w:r w:rsidR="003129C0">
        <w:rPr>
          <w:rFonts w:ascii="Garamond" w:hAnsi="Garamond"/>
          <w:sz w:val="24"/>
          <w:szCs w:val="24"/>
        </w:rPr>
        <w:t>udgår</w:t>
      </w:r>
      <w:r w:rsidR="00C40DB4" w:rsidRPr="00673D2F">
        <w:rPr>
          <w:rFonts w:ascii="Garamond" w:hAnsi="Garamond"/>
          <w:sz w:val="24"/>
          <w:szCs w:val="24"/>
        </w:rPr>
        <w:t xml:space="preserve">. </w:t>
      </w:r>
    </w:p>
    <w:p w14:paraId="0304163C" w14:textId="77777777" w:rsidR="0092484C" w:rsidRPr="00673D2F" w:rsidRDefault="0092484C" w:rsidP="002C0EC6">
      <w:pPr>
        <w:pStyle w:val="Opstilling-talellerbogst"/>
        <w:numPr>
          <w:ilvl w:val="0"/>
          <w:numId w:val="0"/>
        </w:numPr>
        <w:rPr>
          <w:rFonts w:ascii="Garamond" w:hAnsi="Garamond"/>
          <w:sz w:val="24"/>
          <w:szCs w:val="24"/>
        </w:rPr>
      </w:pPr>
    </w:p>
    <w:p w14:paraId="0304163D" w14:textId="77777777" w:rsidR="0092484C" w:rsidRDefault="00545E62" w:rsidP="002C0EC6">
      <w:pPr>
        <w:pStyle w:val="Opstilling-talellerbogst"/>
        <w:numPr>
          <w:ilvl w:val="0"/>
          <w:numId w:val="0"/>
        </w:numPr>
        <w:rPr>
          <w:rFonts w:ascii="Garamond" w:hAnsi="Garamond"/>
          <w:sz w:val="24"/>
          <w:szCs w:val="24"/>
        </w:rPr>
      </w:pPr>
      <w:r w:rsidRPr="00673D2F">
        <w:rPr>
          <w:rFonts w:ascii="Garamond" w:hAnsi="Garamond"/>
          <w:sz w:val="24"/>
          <w:szCs w:val="24"/>
        </w:rPr>
        <w:t xml:space="preserve">   </w:t>
      </w:r>
      <w:r w:rsidR="00355834" w:rsidRPr="00673D2F">
        <w:rPr>
          <w:rFonts w:ascii="Garamond" w:hAnsi="Garamond"/>
          <w:sz w:val="24"/>
          <w:szCs w:val="24"/>
        </w:rPr>
        <w:t>Forslaget</w:t>
      </w:r>
      <w:r w:rsidR="002C0EC6" w:rsidRPr="00673D2F">
        <w:rPr>
          <w:rFonts w:ascii="Garamond" w:hAnsi="Garamond"/>
          <w:sz w:val="24"/>
          <w:szCs w:val="24"/>
        </w:rPr>
        <w:t xml:space="preserve"> indebærer, at indvandrere</w:t>
      </w:r>
      <w:r w:rsidR="002466DF" w:rsidRPr="00673D2F">
        <w:rPr>
          <w:rFonts w:ascii="Garamond" w:hAnsi="Garamond"/>
          <w:sz w:val="24"/>
          <w:szCs w:val="24"/>
        </w:rPr>
        <w:t xml:space="preserve"> og efterkommere af indvandrere</w:t>
      </w:r>
      <w:r w:rsidR="002C0EC6" w:rsidRPr="00673D2F">
        <w:rPr>
          <w:rFonts w:ascii="Garamond" w:hAnsi="Garamond"/>
          <w:sz w:val="24"/>
          <w:szCs w:val="24"/>
        </w:rPr>
        <w:t xml:space="preserve"> fra de i bestemmelsen nævnte lande, herunder flygtninge omfattet af lov om integration af udlændinge i Danmark og disse flygtninges børn, kan medregnes til skolens årselevtal til beregning af det særlige tilskud fra starten af efterskoleopholdet og også for en kortere periode</w:t>
      </w:r>
      <w:r w:rsidR="002466DF" w:rsidRPr="00673D2F">
        <w:rPr>
          <w:rFonts w:ascii="Garamond" w:hAnsi="Garamond"/>
          <w:sz w:val="24"/>
          <w:szCs w:val="24"/>
        </w:rPr>
        <w:t xml:space="preserve"> en</w:t>
      </w:r>
      <w:r w:rsidR="00A6116E">
        <w:rPr>
          <w:rFonts w:ascii="Garamond" w:hAnsi="Garamond"/>
          <w:sz w:val="24"/>
          <w:szCs w:val="24"/>
        </w:rPr>
        <w:t>d</w:t>
      </w:r>
      <w:r w:rsidR="002466DF" w:rsidRPr="00673D2F">
        <w:rPr>
          <w:rFonts w:ascii="Garamond" w:hAnsi="Garamond"/>
          <w:sz w:val="24"/>
          <w:szCs w:val="24"/>
        </w:rPr>
        <w:t xml:space="preserve"> 12 uger</w:t>
      </w:r>
      <w:r w:rsidR="002C0EC6" w:rsidRPr="00673D2F">
        <w:rPr>
          <w:rFonts w:ascii="Garamond" w:hAnsi="Garamond"/>
          <w:sz w:val="24"/>
          <w:szCs w:val="24"/>
        </w:rPr>
        <w:t>.</w:t>
      </w:r>
    </w:p>
    <w:p w14:paraId="0304163E" w14:textId="77777777" w:rsidR="0092484C" w:rsidRDefault="0092484C" w:rsidP="002C0EC6">
      <w:pPr>
        <w:pStyle w:val="Opstilling-talellerbogst"/>
        <w:numPr>
          <w:ilvl w:val="0"/>
          <w:numId w:val="0"/>
        </w:numPr>
        <w:rPr>
          <w:rFonts w:ascii="Garamond" w:hAnsi="Garamond"/>
          <w:sz w:val="24"/>
          <w:szCs w:val="24"/>
        </w:rPr>
      </w:pPr>
    </w:p>
    <w:p w14:paraId="0304163F" w14:textId="77777777" w:rsidR="0092484C" w:rsidRPr="00673D2F" w:rsidRDefault="0092484C" w:rsidP="0092484C">
      <w:pPr>
        <w:pStyle w:val="Opstilling-talellerbogst"/>
        <w:numPr>
          <w:ilvl w:val="0"/>
          <w:numId w:val="0"/>
        </w:numPr>
        <w:rPr>
          <w:rFonts w:ascii="Garamond" w:hAnsi="Garamond"/>
          <w:sz w:val="24"/>
          <w:szCs w:val="24"/>
        </w:rPr>
      </w:pPr>
      <w:r>
        <w:rPr>
          <w:rFonts w:ascii="Garamond" w:hAnsi="Garamond"/>
          <w:sz w:val="24"/>
          <w:szCs w:val="24"/>
        </w:rPr>
        <w:t xml:space="preserve">Med forslaget øges </w:t>
      </w:r>
      <w:r w:rsidRPr="00673D2F">
        <w:rPr>
          <w:rFonts w:ascii="Garamond" w:hAnsi="Garamond"/>
          <w:sz w:val="24"/>
          <w:szCs w:val="24"/>
        </w:rPr>
        <w:t>efterskolernes incitament t</w:t>
      </w:r>
      <w:r>
        <w:rPr>
          <w:rFonts w:ascii="Garamond" w:hAnsi="Garamond"/>
          <w:sz w:val="24"/>
          <w:szCs w:val="24"/>
        </w:rPr>
        <w:t>il</w:t>
      </w:r>
      <w:r w:rsidRPr="00673D2F">
        <w:rPr>
          <w:rFonts w:ascii="Garamond" w:hAnsi="Garamond"/>
          <w:sz w:val="24"/>
          <w:szCs w:val="24"/>
        </w:rPr>
        <w:t xml:space="preserve"> fra starten af efterskoleopholdet at igangsætte relevante aktiviteter over for disse elever. </w:t>
      </w:r>
    </w:p>
    <w:p w14:paraId="03041640" w14:textId="77777777" w:rsidR="002C0EC6" w:rsidRPr="00673D2F" w:rsidRDefault="0092484C" w:rsidP="002C0EC6">
      <w:pPr>
        <w:pStyle w:val="Opstilling-talellerbogst"/>
        <w:numPr>
          <w:ilvl w:val="0"/>
          <w:numId w:val="0"/>
        </w:numPr>
        <w:rPr>
          <w:rFonts w:ascii="Garamond" w:hAnsi="Garamond"/>
          <w:sz w:val="24"/>
          <w:szCs w:val="24"/>
        </w:rPr>
      </w:pPr>
      <w:r>
        <w:rPr>
          <w:rFonts w:ascii="Garamond" w:hAnsi="Garamond"/>
          <w:sz w:val="24"/>
          <w:szCs w:val="24"/>
        </w:rPr>
        <w:t xml:space="preserve"> </w:t>
      </w:r>
    </w:p>
    <w:p w14:paraId="03041641" w14:textId="77777777" w:rsidR="00A6116E" w:rsidRDefault="00545E62" w:rsidP="002C0EC6">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w:t>
      </w:r>
      <w:r w:rsidR="003129C0">
        <w:rPr>
          <w:rFonts w:ascii="Garamond" w:hAnsi="Garamond"/>
          <w:sz w:val="24"/>
          <w:szCs w:val="24"/>
        </w:rPr>
        <w:t xml:space="preserve">For det tredje foreslås det, </w:t>
      </w:r>
      <w:r w:rsidR="003C772E" w:rsidRPr="00673D2F">
        <w:rPr>
          <w:rFonts w:ascii="Garamond" w:hAnsi="Garamond"/>
          <w:sz w:val="24"/>
          <w:szCs w:val="24"/>
        </w:rPr>
        <w:t xml:space="preserve">at den nugældende begrænsning, så højst 8 pct. af skolens årselevtal kan medregnes til dette særlige tilskud, såfremt disse </w:t>
      </w:r>
      <w:r w:rsidR="00A6116E">
        <w:rPr>
          <w:rFonts w:ascii="Garamond" w:hAnsi="Garamond"/>
          <w:sz w:val="24"/>
          <w:szCs w:val="24"/>
        </w:rPr>
        <w:t xml:space="preserve">elever i øvrigt </w:t>
      </w:r>
      <w:r w:rsidR="003C772E" w:rsidRPr="00673D2F">
        <w:rPr>
          <w:rFonts w:ascii="Garamond" w:hAnsi="Garamond"/>
          <w:sz w:val="24"/>
          <w:szCs w:val="24"/>
        </w:rPr>
        <w:t xml:space="preserve">opfylder betingelserne i § 23 a, stk. 1, forhøjes til landsgennemsnittet af elever fra ikke-vestlige lande i folkeskolen. </w:t>
      </w:r>
    </w:p>
    <w:p w14:paraId="03041642" w14:textId="77777777" w:rsidR="00A6116E" w:rsidRDefault="00A6116E" w:rsidP="002C0EC6">
      <w:pPr>
        <w:pStyle w:val="Opstilling-talellerbogst"/>
        <w:numPr>
          <w:ilvl w:val="0"/>
          <w:numId w:val="0"/>
        </w:numPr>
        <w:tabs>
          <w:tab w:val="left" w:pos="1304"/>
        </w:tabs>
        <w:rPr>
          <w:rFonts w:ascii="Garamond" w:hAnsi="Garamond"/>
          <w:sz w:val="24"/>
          <w:szCs w:val="24"/>
        </w:rPr>
      </w:pPr>
    </w:p>
    <w:p w14:paraId="03041643" w14:textId="77777777" w:rsidR="002C0EC6" w:rsidRPr="00673D2F" w:rsidRDefault="00A6116E" w:rsidP="002C0EC6">
      <w:pPr>
        <w:pStyle w:val="Opstilling-talellerbogst"/>
        <w:numPr>
          <w:ilvl w:val="0"/>
          <w:numId w:val="0"/>
        </w:numPr>
        <w:tabs>
          <w:tab w:val="left" w:pos="1304"/>
        </w:tabs>
        <w:rPr>
          <w:rFonts w:ascii="Garamond" w:hAnsi="Garamond"/>
          <w:sz w:val="24"/>
          <w:szCs w:val="24"/>
        </w:rPr>
      </w:pPr>
      <w:r>
        <w:rPr>
          <w:rFonts w:ascii="Garamond" w:hAnsi="Garamond"/>
          <w:sz w:val="24"/>
          <w:szCs w:val="24"/>
        </w:rPr>
        <w:t>Forslaget indebærer, at d</w:t>
      </w:r>
      <w:r w:rsidR="007F05FF" w:rsidRPr="00673D2F">
        <w:rPr>
          <w:rFonts w:ascii="Garamond" w:hAnsi="Garamond"/>
          <w:sz w:val="24"/>
          <w:szCs w:val="24"/>
        </w:rPr>
        <w:t>en procentvise andel af en efterskoles årselevtal, for hvilke der kan ydes det særlige tilskud efter § 23 a, stk. 1, hæve</w:t>
      </w:r>
      <w:r>
        <w:rPr>
          <w:rFonts w:ascii="Garamond" w:hAnsi="Garamond"/>
          <w:sz w:val="24"/>
          <w:szCs w:val="24"/>
        </w:rPr>
        <w:t>s</w:t>
      </w:r>
      <w:r w:rsidR="007F05FF" w:rsidRPr="00673D2F">
        <w:rPr>
          <w:rFonts w:ascii="Garamond" w:hAnsi="Garamond"/>
          <w:sz w:val="24"/>
          <w:szCs w:val="24"/>
        </w:rPr>
        <w:t xml:space="preserve"> til 10 pct. af en efterskoles årselevtal.  </w:t>
      </w:r>
      <w:r>
        <w:rPr>
          <w:rFonts w:ascii="Garamond" w:hAnsi="Garamond"/>
          <w:sz w:val="24"/>
          <w:szCs w:val="24"/>
        </w:rPr>
        <w:t>Forslaget tilsigter</w:t>
      </w:r>
      <w:r w:rsidR="0092484C">
        <w:rPr>
          <w:rFonts w:ascii="Garamond" w:hAnsi="Garamond"/>
          <w:sz w:val="24"/>
          <w:szCs w:val="24"/>
        </w:rPr>
        <w:t xml:space="preserve"> at sikre en jævn</w:t>
      </w:r>
      <w:r w:rsidR="00355834" w:rsidRPr="00673D2F">
        <w:rPr>
          <w:rFonts w:ascii="Garamond" w:hAnsi="Garamond"/>
          <w:sz w:val="24"/>
          <w:szCs w:val="24"/>
        </w:rPr>
        <w:t xml:space="preserve"> </w:t>
      </w:r>
      <w:r w:rsidR="002C0EC6" w:rsidRPr="00673D2F">
        <w:rPr>
          <w:rFonts w:ascii="Garamond" w:hAnsi="Garamond"/>
          <w:sz w:val="24"/>
          <w:szCs w:val="24"/>
        </w:rPr>
        <w:t>fordeling mellem efterskolerne af unge indvandrere og efterkommere af disse</w:t>
      </w:r>
      <w:r>
        <w:rPr>
          <w:rFonts w:ascii="Garamond" w:hAnsi="Garamond"/>
          <w:sz w:val="24"/>
          <w:szCs w:val="24"/>
        </w:rPr>
        <w:t xml:space="preserve"> fra visse lande</w:t>
      </w:r>
      <w:r w:rsidR="002466DF" w:rsidRPr="00673D2F">
        <w:rPr>
          <w:rFonts w:ascii="Garamond" w:hAnsi="Garamond"/>
          <w:sz w:val="24"/>
          <w:szCs w:val="24"/>
        </w:rPr>
        <w:t>, herunder flygtninge omfattet af lov om integration af udlændinge i Danmark og disse flygtninges børn</w:t>
      </w:r>
      <w:r>
        <w:rPr>
          <w:rFonts w:ascii="Garamond" w:hAnsi="Garamond"/>
          <w:sz w:val="24"/>
          <w:szCs w:val="24"/>
        </w:rPr>
        <w:t>.</w:t>
      </w:r>
      <w:r w:rsidR="002466DF" w:rsidRPr="00673D2F">
        <w:rPr>
          <w:rFonts w:ascii="Garamond" w:hAnsi="Garamond"/>
          <w:sz w:val="24"/>
          <w:szCs w:val="24"/>
        </w:rPr>
        <w:t xml:space="preserve"> </w:t>
      </w:r>
    </w:p>
    <w:p w14:paraId="03041644" w14:textId="77777777" w:rsidR="003129C0" w:rsidRDefault="003129C0" w:rsidP="002C0EC6">
      <w:pPr>
        <w:pStyle w:val="Opstilling-talellerbogst"/>
        <w:numPr>
          <w:ilvl w:val="0"/>
          <w:numId w:val="0"/>
        </w:numPr>
        <w:tabs>
          <w:tab w:val="left" w:pos="1304"/>
        </w:tabs>
        <w:rPr>
          <w:rFonts w:ascii="Garamond" w:hAnsi="Garamond"/>
          <w:sz w:val="24"/>
          <w:szCs w:val="24"/>
        </w:rPr>
      </w:pPr>
    </w:p>
    <w:p w14:paraId="03041645" w14:textId="77777777" w:rsidR="00A6116E" w:rsidRDefault="00A6116E" w:rsidP="00A6116E">
      <w:pPr>
        <w:pStyle w:val="Opstilling-talellerbogst"/>
        <w:numPr>
          <w:ilvl w:val="0"/>
          <w:numId w:val="0"/>
        </w:numPr>
        <w:tabs>
          <w:tab w:val="left" w:pos="1304"/>
        </w:tabs>
        <w:rPr>
          <w:rFonts w:ascii="Garamond" w:hAnsi="Garamond"/>
          <w:sz w:val="24"/>
          <w:szCs w:val="24"/>
        </w:rPr>
      </w:pPr>
      <w:r>
        <w:rPr>
          <w:rFonts w:ascii="Garamond" w:hAnsi="Garamond"/>
          <w:sz w:val="24"/>
          <w:szCs w:val="24"/>
        </w:rPr>
        <w:t>Der er ikke i øvrigt med forslaget tilsigtet nogen ændring i bestemmelsens anvendelsesområde.</w:t>
      </w:r>
    </w:p>
    <w:p w14:paraId="03041646" w14:textId="77777777" w:rsidR="00A6116E" w:rsidRPr="00673D2F" w:rsidRDefault="00A6116E" w:rsidP="00A6116E">
      <w:pPr>
        <w:pStyle w:val="Opstilling-talellerbogst"/>
        <w:numPr>
          <w:ilvl w:val="0"/>
          <w:numId w:val="0"/>
        </w:numPr>
        <w:tabs>
          <w:tab w:val="left" w:pos="1304"/>
        </w:tabs>
        <w:rPr>
          <w:rFonts w:ascii="Garamond" w:hAnsi="Garamond"/>
          <w:sz w:val="24"/>
          <w:szCs w:val="24"/>
        </w:rPr>
      </w:pPr>
    </w:p>
    <w:p w14:paraId="03041647" w14:textId="77777777" w:rsidR="00A6116E" w:rsidRPr="00673D2F" w:rsidRDefault="00A6116E" w:rsidP="00A6116E">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afsnit</w:t>
      </w:r>
      <w:r w:rsidR="004A0449">
        <w:rPr>
          <w:rFonts w:ascii="Garamond" w:hAnsi="Garamond"/>
          <w:sz w:val="24"/>
          <w:szCs w:val="24"/>
        </w:rPr>
        <w:t xml:space="preserve"> 2.6.</w:t>
      </w:r>
    </w:p>
    <w:p w14:paraId="03041648" w14:textId="77777777" w:rsidR="00293A95" w:rsidRDefault="00293A95" w:rsidP="00293A95">
      <w:pPr>
        <w:pStyle w:val="Opstilling-talellerbogst"/>
        <w:numPr>
          <w:ilvl w:val="0"/>
          <w:numId w:val="0"/>
        </w:numPr>
        <w:tabs>
          <w:tab w:val="left" w:pos="1304"/>
        </w:tabs>
        <w:rPr>
          <w:rFonts w:ascii="Garamond" w:hAnsi="Garamond"/>
          <w:sz w:val="24"/>
          <w:szCs w:val="24"/>
        </w:rPr>
      </w:pPr>
    </w:p>
    <w:p w14:paraId="1D506CC1" w14:textId="792EFDDD" w:rsidR="00D10AF5" w:rsidRPr="00673D2F" w:rsidRDefault="00D10AF5" w:rsidP="00D10AF5">
      <w:pPr>
        <w:pStyle w:val="Opstilling-talellerbogst"/>
        <w:numPr>
          <w:ilvl w:val="0"/>
          <w:numId w:val="0"/>
        </w:numPr>
        <w:tabs>
          <w:tab w:val="left" w:pos="1304"/>
        </w:tabs>
        <w:rPr>
          <w:rFonts w:ascii="Garamond" w:hAnsi="Garamond"/>
          <w:sz w:val="24"/>
          <w:szCs w:val="24"/>
        </w:rPr>
      </w:pPr>
    </w:p>
    <w:p w14:paraId="0304164A" w14:textId="1ACDF475" w:rsidR="00C11CD7" w:rsidRDefault="00AB4933" w:rsidP="00545E62">
      <w:pPr>
        <w:pStyle w:val="normalind"/>
        <w:ind w:firstLine="0"/>
        <w:rPr>
          <w:rFonts w:ascii="Garamond" w:hAnsi="Garamond"/>
        </w:rPr>
      </w:pPr>
      <w:r w:rsidRPr="00673D2F">
        <w:rPr>
          <w:rFonts w:ascii="Garamond" w:hAnsi="Garamond"/>
        </w:rPr>
        <w:t xml:space="preserve">Til nr. </w:t>
      </w:r>
      <w:r w:rsidR="007C09CE">
        <w:rPr>
          <w:rFonts w:ascii="Garamond" w:hAnsi="Garamond"/>
        </w:rPr>
        <w:t>8</w:t>
      </w:r>
      <w:r w:rsidR="003C772E" w:rsidRPr="00673D2F">
        <w:rPr>
          <w:rFonts w:ascii="Garamond" w:hAnsi="Garamond"/>
        </w:rPr>
        <w:t>.</w:t>
      </w:r>
      <w:r w:rsidR="002C0EC6" w:rsidRPr="00673D2F">
        <w:rPr>
          <w:rFonts w:ascii="Garamond" w:hAnsi="Garamond"/>
        </w:rPr>
        <w:t xml:space="preserve"> </w:t>
      </w:r>
    </w:p>
    <w:p w14:paraId="0304164B" w14:textId="49143284" w:rsidR="005B4575" w:rsidRDefault="005B4575" w:rsidP="00545E62">
      <w:pPr>
        <w:pStyle w:val="normalind"/>
        <w:ind w:firstLine="0"/>
        <w:rPr>
          <w:rFonts w:ascii="Garamond" w:hAnsi="Garamond"/>
        </w:rPr>
      </w:pPr>
      <w:r>
        <w:rPr>
          <w:rFonts w:ascii="Garamond" w:hAnsi="Garamond"/>
        </w:rPr>
        <w:lastRenderedPageBreak/>
        <w:t>Det fremgår af den nugældende bestemmelse</w:t>
      </w:r>
      <w:r w:rsidR="00C11CD7" w:rsidRPr="00673D2F">
        <w:rPr>
          <w:rFonts w:ascii="Garamond" w:hAnsi="Garamond"/>
        </w:rPr>
        <w:t xml:space="preserve"> i lovens § 47, at undervisningsministeren kan beslutte, at der ikke ydes tilskud til en skole, herunder en ny skole, hvis der efter ministerens skøn ikke er tilstrækkelig sikkerhed for, at skolen opfylder kravet i § 6, stk. 1, nr. 2, om uafhængighed og forvaltning af skolens midler. </w:t>
      </w:r>
    </w:p>
    <w:p w14:paraId="0304164C" w14:textId="77777777" w:rsidR="004A0449" w:rsidRDefault="004A0449" w:rsidP="00545E62">
      <w:pPr>
        <w:pStyle w:val="normalind"/>
        <w:ind w:firstLine="0"/>
        <w:rPr>
          <w:rFonts w:ascii="Garamond" w:hAnsi="Garamond"/>
        </w:rPr>
      </w:pPr>
    </w:p>
    <w:p w14:paraId="0304164D" w14:textId="77777777" w:rsidR="009A64A1" w:rsidRDefault="009A64A1" w:rsidP="009A64A1">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   Bestemmelsen i lovens § 47 om, at undervisningsministeren kan beslutte, at der ikke ydes tilskud til en skole, herunder en ny skole, hvis der efter ministerens skøn ikke er tilstrækkelig sikkerhed for, at skolen opfylder kravet i § 6, stk. 1, nr. 2, om uafhængighed og forvaltning af skolens midler</w:t>
      </w:r>
      <w:r>
        <w:rPr>
          <w:rFonts w:ascii="Garamond" w:hAnsi="Garamond"/>
          <w:sz w:val="24"/>
          <w:szCs w:val="24"/>
        </w:rPr>
        <w:t>,</w:t>
      </w:r>
      <w:r w:rsidRPr="00673D2F">
        <w:rPr>
          <w:rFonts w:ascii="Garamond" w:hAnsi="Garamond"/>
          <w:sz w:val="24"/>
          <w:szCs w:val="24"/>
        </w:rPr>
        <w:t xml:space="preserve"> blev indføjet i loven med lov nr. 506 af 12. juni 1996 og fik med en enkelt ændring sin nuværende udformning med lov nr. 479 af 31. maj 2000. Det fremgår af bemærkninger</w:t>
      </w:r>
      <w:r>
        <w:rPr>
          <w:rFonts w:ascii="Garamond" w:hAnsi="Garamond"/>
          <w:sz w:val="24"/>
          <w:szCs w:val="24"/>
        </w:rPr>
        <w:t xml:space="preserve">ne til denne bestemmelse, jf. lovforslag nr. </w:t>
      </w:r>
      <w:r w:rsidR="00E46AC2">
        <w:rPr>
          <w:rFonts w:ascii="Garamond" w:hAnsi="Garamond"/>
          <w:sz w:val="24"/>
          <w:szCs w:val="24"/>
        </w:rPr>
        <w:t>L</w:t>
      </w:r>
      <w:r w:rsidRPr="00673D2F">
        <w:rPr>
          <w:rFonts w:ascii="Garamond" w:hAnsi="Garamond"/>
          <w:sz w:val="24"/>
          <w:szCs w:val="24"/>
        </w:rPr>
        <w:t>268 (1995-1996),</w:t>
      </w:r>
      <w:r w:rsidR="00F13E2B">
        <w:rPr>
          <w:rFonts w:ascii="Garamond" w:hAnsi="Garamond"/>
          <w:sz w:val="24"/>
          <w:szCs w:val="24"/>
        </w:rPr>
        <w:t xml:space="preserve"> jf. Folketingstidende (1995-1996), Tillæg A, side 5232,</w:t>
      </w:r>
      <w:r w:rsidRPr="00673D2F">
        <w:rPr>
          <w:rFonts w:ascii="Garamond" w:hAnsi="Garamond"/>
          <w:sz w:val="24"/>
          <w:szCs w:val="24"/>
        </w:rPr>
        <w:t xml:space="preserve"> at bestemmelsen tænkes anvendt for skoler, der efter Undervisningsministeriets vurdering ikke på tilstrækkelig måde kan sandsynliggøre, at lovens krav om uafhængighed og forvaltning af skolens midler til gavn for skolens elever og undervisning er opfyldt. Opremsningen i § 47, nr. 1 – 4, er ikke udtømmende.</w:t>
      </w:r>
    </w:p>
    <w:p w14:paraId="0304164E" w14:textId="77777777" w:rsidR="009A64A1" w:rsidRDefault="009A64A1" w:rsidP="009A64A1">
      <w:pPr>
        <w:pStyle w:val="Opstilling-talellerbogst"/>
        <w:numPr>
          <w:ilvl w:val="0"/>
          <w:numId w:val="0"/>
        </w:numPr>
        <w:tabs>
          <w:tab w:val="left" w:pos="1304"/>
        </w:tabs>
        <w:rPr>
          <w:rFonts w:ascii="Garamond" w:hAnsi="Garamond"/>
          <w:sz w:val="24"/>
          <w:szCs w:val="24"/>
        </w:rPr>
      </w:pPr>
    </w:p>
    <w:p w14:paraId="2FE18472" w14:textId="2B0FDFFC" w:rsidR="00375CD7" w:rsidRDefault="009A64A1" w:rsidP="009A64A1">
      <w:pPr>
        <w:pStyle w:val="Opstilling-talellerbogst"/>
        <w:numPr>
          <w:ilvl w:val="0"/>
          <w:numId w:val="0"/>
        </w:numPr>
        <w:tabs>
          <w:tab w:val="left" w:pos="1304"/>
        </w:tabs>
        <w:rPr>
          <w:rFonts w:ascii="Garamond" w:hAnsi="Garamond"/>
          <w:sz w:val="24"/>
          <w:szCs w:val="24"/>
        </w:rPr>
      </w:pPr>
      <w:r w:rsidRPr="00AC345A">
        <w:rPr>
          <w:rFonts w:ascii="Garamond" w:hAnsi="Garamond"/>
          <w:sz w:val="24"/>
          <w:szCs w:val="24"/>
        </w:rPr>
        <w:t xml:space="preserve">Det fremgår af bemærkningerne til bestemmelsen, jf. lov nr. 479 af 31. maj 2000, jf. lovforslag nr. </w:t>
      </w:r>
      <w:r w:rsidR="00E46AC2">
        <w:rPr>
          <w:rFonts w:ascii="Garamond" w:hAnsi="Garamond"/>
          <w:sz w:val="24"/>
          <w:szCs w:val="24"/>
        </w:rPr>
        <w:t>L</w:t>
      </w:r>
      <w:r w:rsidRPr="00AC345A">
        <w:rPr>
          <w:rFonts w:ascii="Garamond" w:hAnsi="Garamond"/>
          <w:sz w:val="24"/>
          <w:szCs w:val="24"/>
        </w:rPr>
        <w:t>268 (1995-1996),</w:t>
      </w:r>
      <w:r w:rsidR="00F13E2B">
        <w:rPr>
          <w:rFonts w:ascii="Garamond" w:hAnsi="Garamond"/>
          <w:sz w:val="24"/>
          <w:szCs w:val="24"/>
        </w:rPr>
        <w:t xml:space="preserve"> </w:t>
      </w:r>
      <w:r w:rsidR="00AA281B">
        <w:rPr>
          <w:rFonts w:ascii="Garamond" w:hAnsi="Garamond"/>
          <w:sz w:val="24"/>
          <w:szCs w:val="24"/>
        </w:rPr>
        <w:t>jf.</w:t>
      </w:r>
      <w:r w:rsidR="00F13E2B">
        <w:rPr>
          <w:rFonts w:ascii="Garamond" w:hAnsi="Garamond"/>
          <w:sz w:val="24"/>
          <w:szCs w:val="24"/>
        </w:rPr>
        <w:t xml:space="preserve"> Folketingstidende (1999-2000), Tillæg A, side 4454,</w:t>
      </w:r>
      <w:r w:rsidRPr="00AC345A">
        <w:rPr>
          <w:rFonts w:ascii="Garamond" w:hAnsi="Garamond"/>
          <w:sz w:val="24"/>
          <w:szCs w:val="24"/>
        </w:rPr>
        <w:t xml:space="preserve"> at det ikke er muligt på forhånd at give en udtømmende angivelse af de forhold, der kan føre til, at lovens betingelse om uafhængighed og forvaltning af skolens midler er opfyldt eller ikke er opfyldt. Efter bestemmelsen tilkommer det derfor undervisningsministeren ud fra alle foreliggende oplysninger at skønne over, om en skole opfylder betingelserne for at blive godkendt til tilskud, eller om der er grundlag for at tilbagekalde en tidligere meddelt godkendelse. Dette skøn må udøves inden for de rammer, der følger af lovteksten, de tilhørende bemærkninger og forvaltningsrettens almindelige principper om saglige hensyn m.v. Undervisningsministeriet vil i afgørelser om anvendelse af bestemmelsen i forslagets § 47 skulle gøre rede for de faktiske forhold, som er lagt til grund for de pågældende afgørelser</w:t>
      </w:r>
      <w:r w:rsidR="00375CD7" w:rsidRPr="00AC345A">
        <w:rPr>
          <w:rFonts w:ascii="Garamond" w:hAnsi="Garamond"/>
          <w:sz w:val="24"/>
          <w:szCs w:val="24"/>
        </w:rPr>
        <w:t>.</w:t>
      </w:r>
    </w:p>
    <w:p w14:paraId="21485371" w14:textId="77777777" w:rsidR="00117E2A" w:rsidRDefault="00117E2A" w:rsidP="009A64A1">
      <w:pPr>
        <w:pStyle w:val="Opstilling-talellerbogst"/>
        <w:numPr>
          <w:ilvl w:val="0"/>
          <w:numId w:val="0"/>
        </w:numPr>
        <w:tabs>
          <w:tab w:val="left" w:pos="1304"/>
        </w:tabs>
        <w:rPr>
          <w:rFonts w:ascii="Garamond" w:hAnsi="Garamond"/>
          <w:sz w:val="24"/>
          <w:szCs w:val="24"/>
        </w:rPr>
      </w:pPr>
    </w:p>
    <w:p w14:paraId="0304164F" w14:textId="79A2E187" w:rsidR="009A64A1" w:rsidRPr="00AC345A" w:rsidRDefault="009A64A1" w:rsidP="009A64A1">
      <w:pPr>
        <w:pStyle w:val="Opstilling-talellerbogst"/>
        <w:numPr>
          <w:ilvl w:val="0"/>
          <w:numId w:val="0"/>
        </w:numPr>
        <w:tabs>
          <w:tab w:val="left" w:pos="1304"/>
        </w:tabs>
        <w:rPr>
          <w:rFonts w:ascii="Garamond" w:hAnsi="Garamond"/>
          <w:sz w:val="24"/>
          <w:szCs w:val="24"/>
        </w:rPr>
      </w:pPr>
      <w:r w:rsidRPr="00AC345A">
        <w:rPr>
          <w:rFonts w:ascii="Garamond" w:hAnsi="Garamond"/>
          <w:sz w:val="24"/>
          <w:szCs w:val="24"/>
        </w:rPr>
        <w:t>Undervisningsministeriets afgørelser kan efterfølgende indbringes for Folketingets Ombudsmand samt prøves ved domstolene.</w:t>
      </w:r>
    </w:p>
    <w:p w14:paraId="03041650" w14:textId="77777777" w:rsidR="009A64A1" w:rsidRPr="00673D2F" w:rsidRDefault="009A64A1" w:rsidP="00F13E2B">
      <w:pPr>
        <w:pStyle w:val="normalind"/>
        <w:spacing w:line="276" w:lineRule="auto"/>
        <w:ind w:firstLine="0"/>
        <w:jc w:val="left"/>
        <w:rPr>
          <w:rFonts w:ascii="Garamond" w:hAnsi="Garamond"/>
        </w:rPr>
      </w:pPr>
      <w:r w:rsidRPr="00673D2F">
        <w:rPr>
          <w:rFonts w:ascii="Garamond" w:hAnsi="Garamond"/>
        </w:rPr>
        <w:t xml:space="preserve">   Herudover skal skolens lejeaftaler overholde bestemmelserne lovens § 10, stk. 1, om, at aftaler, herunder husleje- og ejendomsaftaler, skal indgås på vilkår, der ikke er ringere for skolerne end markedsvilkår, og skal søges ændret, hvis udviklingen i markedsvilkårene tilsiger det. Ministeren kan efter lovens § 10, stk. 2, fastsætte nærmere regler om huslejeaftaler, herunder i særlige tilfælde bestemme, at huslejeaftaler skal indgås på andre vilkår end de nævnte.</w:t>
      </w:r>
    </w:p>
    <w:p w14:paraId="03041651" w14:textId="77777777" w:rsidR="005B4575" w:rsidRDefault="005B4575" w:rsidP="00F13E2B">
      <w:pPr>
        <w:pStyle w:val="normalind"/>
        <w:spacing w:line="276" w:lineRule="auto"/>
        <w:ind w:firstLine="0"/>
        <w:rPr>
          <w:rFonts w:ascii="Garamond" w:hAnsi="Garamond"/>
        </w:rPr>
      </w:pPr>
    </w:p>
    <w:p w14:paraId="03041652" w14:textId="77777777" w:rsidR="000566B2" w:rsidRDefault="00BD39B9" w:rsidP="00F13E2B">
      <w:pPr>
        <w:pStyle w:val="normalind"/>
        <w:spacing w:line="276" w:lineRule="auto"/>
        <w:ind w:firstLine="0"/>
        <w:rPr>
          <w:rFonts w:ascii="Garamond" w:hAnsi="Garamond"/>
        </w:rPr>
      </w:pPr>
      <w:r>
        <w:rPr>
          <w:rFonts w:ascii="Garamond" w:hAnsi="Garamond"/>
        </w:rPr>
        <w:t xml:space="preserve">Det </w:t>
      </w:r>
      <w:r w:rsidRPr="00673D2F">
        <w:rPr>
          <w:rFonts w:ascii="Garamond" w:hAnsi="Garamond"/>
        </w:rPr>
        <w:t xml:space="preserve">foreslås </w:t>
      </w:r>
      <w:r>
        <w:rPr>
          <w:rFonts w:ascii="Garamond" w:hAnsi="Garamond"/>
        </w:rPr>
        <w:t xml:space="preserve">at indføje et nyt </w:t>
      </w:r>
      <w:r w:rsidR="00261E3D">
        <w:rPr>
          <w:rFonts w:ascii="Garamond" w:hAnsi="Garamond"/>
          <w:i/>
        </w:rPr>
        <w:t>nummer 2</w:t>
      </w:r>
      <w:r>
        <w:rPr>
          <w:rFonts w:ascii="Garamond" w:hAnsi="Garamond"/>
          <w:i/>
        </w:rPr>
        <w:t>,</w:t>
      </w:r>
      <w:r>
        <w:rPr>
          <w:rFonts w:ascii="Garamond" w:hAnsi="Garamond"/>
        </w:rPr>
        <w:t xml:space="preserve"> i lovens § 47, hvorefter </w:t>
      </w:r>
      <w:r w:rsidR="00054A29">
        <w:rPr>
          <w:rFonts w:ascii="Garamond" w:hAnsi="Garamond"/>
        </w:rPr>
        <w:t>u</w:t>
      </w:r>
      <w:r>
        <w:rPr>
          <w:rFonts w:ascii="Garamond" w:hAnsi="Garamond"/>
        </w:rPr>
        <w:t xml:space="preserve">ndervisningsministeren kan beslutte, at </w:t>
      </w:r>
      <w:r w:rsidRPr="00673D2F">
        <w:rPr>
          <w:rFonts w:ascii="Garamond" w:hAnsi="Garamond"/>
        </w:rPr>
        <w:t>der ikke ydes tilskud til en efterskole</w:t>
      </w:r>
      <w:r w:rsidR="00054A29">
        <w:rPr>
          <w:rFonts w:ascii="Garamond" w:hAnsi="Garamond"/>
        </w:rPr>
        <w:t xml:space="preserve"> eller fri fagskole</w:t>
      </w:r>
      <w:r w:rsidRPr="00673D2F">
        <w:rPr>
          <w:rFonts w:ascii="Garamond" w:hAnsi="Garamond"/>
        </w:rPr>
        <w:t>, hvis der efter ministerens skøn ikke er tilstrækkelig sikkerhed for, at skolen opfylder kravene om uafhængighed og forvaltning af skolens midler, jf. lovens § 6, stk. 1, nr. 2, idet der er en nærliggende risiko for, at skolen styres af andre, f.eks. ved at indgå gentagne lejemål eller afta</w:t>
      </w:r>
      <w:r>
        <w:rPr>
          <w:rFonts w:ascii="Garamond" w:hAnsi="Garamond"/>
        </w:rPr>
        <w:t>ler med en udlejer, der udlejer</w:t>
      </w:r>
      <w:r w:rsidRPr="00673D2F">
        <w:rPr>
          <w:rFonts w:ascii="Garamond" w:hAnsi="Garamond"/>
        </w:rPr>
        <w:t xml:space="preserve"> til flere skoler. </w:t>
      </w:r>
    </w:p>
    <w:p w14:paraId="03041653" w14:textId="77777777" w:rsidR="000566B2" w:rsidRDefault="000566B2" w:rsidP="00F13E2B">
      <w:pPr>
        <w:pStyle w:val="normalind"/>
        <w:spacing w:line="276" w:lineRule="auto"/>
        <w:ind w:firstLine="0"/>
        <w:rPr>
          <w:rFonts w:ascii="Garamond" w:hAnsi="Garamond"/>
        </w:rPr>
      </w:pPr>
    </w:p>
    <w:p w14:paraId="03041654" w14:textId="26E2C187" w:rsidR="005B4575" w:rsidRDefault="000566B2" w:rsidP="00F13E2B">
      <w:pPr>
        <w:pStyle w:val="normalind"/>
        <w:spacing w:line="276" w:lineRule="auto"/>
        <w:ind w:firstLine="0"/>
        <w:rPr>
          <w:rFonts w:ascii="Garamond" w:hAnsi="Garamond"/>
        </w:rPr>
      </w:pPr>
      <w:r w:rsidRPr="00673D2F">
        <w:rPr>
          <w:rFonts w:ascii="Garamond" w:hAnsi="Garamond"/>
        </w:rPr>
        <w:lastRenderedPageBreak/>
        <w:t>Undervisningsministeren kan efter den foreslåede nye bestemmelse beslutte, at der ikke ydes tilskud til en skole, hvis der efter ministerens skøn ikke er tilstrækkelig sikkerhed for, at skolen opfylder kravene om uafhængighed og forvaltning af skolens midler, jf. lovens § 6, stk. 1, nr. 2, idet der er en nærliggende risiko for, at skolen styres af andre, f.eks. ved at indgå gentagne lejemål eller aftaler med en udlejer</w:t>
      </w:r>
      <w:r>
        <w:rPr>
          <w:rFonts w:ascii="Garamond" w:hAnsi="Garamond"/>
        </w:rPr>
        <w:t xml:space="preserve">, der udlejer til flere skoler. </w:t>
      </w:r>
      <w:r w:rsidR="00BD39B9">
        <w:rPr>
          <w:rFonts w:ascii="Garamond" w:hAnsi="Garamond"/>
        </w:rPr>
        <w:t xml:space="preserve">  </w:t>
      </w:r>
    </w:p>
    <w:p w14:paraId="03041655" w14:textId="77777777" w:rsidR="005B4575" w:rsidRDefault="005B4575" w:rsidP="00F13E2B">
      <w:pPr>
        <w:pStyle w:val="normalind"/>
        <w:spacing w:line="276" w:lineRule="auto"/>
        <w:ind w:firstLine="0"/>
        <w:rPr>
          <w:rFonts w:ascii="Garamond" w:hAnsi="Garamond"/>
        </w:rPr>
      </w:pPr>
    </w:p>
    <w:p w14:paraId="03041656" w14:textId="4E21C33D" w:rsidR="005B4575" w:rsidRPr="00673D2F" w:rsidRDefault="005B4575" w:rsidP="00F13E2B">
      <w:pPr>
        <w:pStyle w:val="normalind"/>
        <w:spacing w:line="276" w:lineRule="auto"/>
        <w:ind w:firstLine="0"/>
        <w:rPr>
          <w:rFonts w:ascii="Garamond" w:hAnsi="Garamond"/>
        </w:rPr>
      </w:pPr>
      <w:r>
        <w:rPr>
          <w:rFonts w:ascii="Garamond" w:hAnsi="Garamond"/>
        </w:rPr>
        <w:t>Forslaget indebærer</w:t>
      </w:r>
      <w:r w:rsidRPr="00673D2F">
        <w:rPr>
          <w:rFonts w:ascii="Garamond" w:hAnsi="Garamond"/>
        </w:rPr>
        <w:t xml:space="preserve"> en præcisering af de gældende regler i lovens § 47</w:t>
      </w:r>
      <w:r w:rsidR="00054A29">
        <w:rPr>
          <w:rFonts w:ascii="Garamond" w:hAnsi="Garamond"/>
        </w:rPr>
        <w:t xml:space="preserve">, så det eksplicit kommer til at fremgå, at lejeforhold kan indgå blandt de forhold, der kan indgå i grundlaget for </w:t>
      </w:r>
      <w:r w:rsidRPr="00673D2F">
        <w:rPr>
          <w:rFonts w:ascii="Garamond" w:hAnsi="Garamond"/>
        </w:rPr>
        <w:t>undervisningsministerens beslut</w:t>
      </w:r>
      <w:r w:rsidR="00054A29">
        <w:rPr>
          <w:rFonts w:ascii="Garamond" w:hAnsi="Garamond"/>
        </w:rPr>
        <w:t>ning om</w:t>
      </w:r>
      <w:r w:rsidRPr="00673D2F">
        <w:rPr>
          <w:rFonts w:ascii="Garamond" w:hAnsi="Garamond"/>
        </w:rPr>
        <w:t xml:space="preserve">, at der ikke ydes tilskud til en skole, herunder en ny skole, hvis der efter ministerens skøn ikke er tilstrækkelig sikkerhed for, at skolen opfylder kravet i § 6, stk. 1, nr. 2, om uafhængighed og forvaltning af skolens midler. </w:t>
      </w:r>
    </w:p>
    <w:p w14:paraId="03041657" w14:textId="77777777" w:rsidR="00C11CD7" w:rsidRDefault="00C11CD7" w:rsidP="00F13E2B">
      <w:pPr>
        <w:pStyle w:val="normalind"/>
        <w:spacing w:line="276" w:lineRule="auto"/>
        <w:ind w:firstLine="0"/>
        <w:rPr>
          <w:rFonts w:ascii="Garamond" w:hAnsi="Garamond"/>
        </w:rPr>
      </w:pPr>
    </w:p>
    <w:p w14:paraId="03041658" w14:textId="004BE2CA" w:rsidR="007509E7" w:rsidRPr="00673D2F" w:rsidRDefault="005B4575" w:rsidP="00F13E2B">
      <w:pPr>
        <w:pStyle w:val="normalind"/>
        <w:spacing w:line="276" w:lineRule="auto"/>
        <w:ind w:firstLine="0"/>
        <w:rPr>
          <w:rFonts w:ascii="Garamond" w:hAnsi="Garamond"/>
        </w:rPr>
      </w:pPr>
      <w:r>
        <w:rPr>
          <w:rFonts w:ascii="Garamond" w:hAnsi="Garamond"/>
        </w:rPr>
        <w:t>F</w:t>
      </w:r>
      <w:r w:rsidR="00505F50" w:rsidRPr="00673D2F">
        <w:rPr>
          <w:rFonts w:ascii="Garamond" w:hAnsi="Garamond"/>
        </w:rPr>
        <w:t xml:space="preserve">orslaget </w:t>
      </w:r>
      <w:r>
        <w:rPr>
          <w:rFonts w:ascii="Garamond" w:hAnsi="Garamond"/>
        </w:rPr>
        <w:t>tilsigt</w:t>
      </w:r>
      <w:r w:rsidR="00505F50" w:rsidRPr="00673D2F">
        <w:rPr>
          <w:rFonts w:ascii="Garamond" w:hAnsi="Garamond"/>
        </w:rPr>
        <w:t xml:space="preserve">er at </w:t>
      </w:r>
      <w:r w:rsidR="008609B6" w:rsidRPr="00673D2F">
        <w:rPr>
          <w:rFonts w:ascii="Garamond" w:hAnsi="Garamond"/>
        </w:rPr>
        <w:t>sikre</w:t>
      </w:r>
      <w:r w:rsidR="009A64A1">
        <w:rPr>
          <w:rFonts w:ascii="Garamond" w:hAnsi="Garamond"/>
        </w:rPr>
        <w:t>, at staten ikke yder tilskud til skoler, der ikke opfylder kravet om uafhængighed, og afledt heraf værner</w:t>
      </w:r>
      <w:r w:rsidR="00105765">
        <w:rPr>
          <w:rFonts w:ascii="Garamond" w:hAnsi="Garamond"/>
        </w:rPr>
        <w:t xml:space="preserve"> forslaget</w:t>
      </w:r>
      <w:r w:rsidR="008609B6" w:rsidRPr="00673D2F">
        <w:rPr>
          <w:rFonts w:ascii="Garamond" w:hAnsi="Garamond"/>
        </w:rPr>
        <w:t xml:space="preserve"> skolerne mod uhensigtsmæssige lejeaftaler, der kan skabe risiko for skolens uafhængighed</w:t>
      </w:r>
      <w:r w:rsidR="00505F50" w:rsidRPr="00673D2F">
        <w:rPr>
          <w:rFonts w:ascii="Garamond" w:hAnsi="Garamond"/>
        </w:rPr>
        <w:t xml:space="preserve">. </w:t>
      </w:r>
    </w:p>
    <w:p w14:paraId="03041659" w14:textId="77777777" w:rsidR="00C60605" w:rsidRPr="00673D2F" w:rsidRDefault="00C60605" w:rsidP="00F13E2B">
      <w:pPr>
        <w:pStyle w:val="normalind"/>
        <w:spacing w:line="276" w:lineRule="auto"/>
        <w:ind w:firstLine="0"/>
        <w:rPr>
          <w:rFonts w:ascii="Garamond" w:hAnsi="Garamond"/>
        </w:rPr>
      </w:pPr>
    </w:p>
    <w:p w14:paraId="0304165A" w14:textId="2DBF143E" w:rsidR="007509E7" w:rsidRPr="00673D2F" w:rsidRDefault="00545E62" w:rsidP="00F13E2B">
      <w:pPr>
        <w:pStyle w:val="normalind"/>
        <w:spacing w:line="276" w:lineRule="auto"/>
        <w:ind w:firstLine="0"/>
        <w:rPr>
          <w:rFonts w:ascii="Garamond" w:hAnsi="Garamond"/>
        </w:rPr>
      </w:pPr>
      <w:r w:rsidRPr="00673D2F">
        <w:rPr>
          <w:rFonts w:ascii="Garamond" w:hAnsi="Garamond"/>
        </w:rPr>
        <w:t xml:space="preserve">   </w:t>
      </w:r>
      <w:r w:rsidR="004E4141">
        <w:rPr>
          <w:rFonts w:ascii="Garamond" w:hAnsi="Garamond"/>
        </w:rPr>
        <w:t>Det foreslåede nye punkt</w:t>
      </w:r>
      <w:r w:rsidR="007509E7" w:rsidRPr="00673D2F">
        <w:rPr>
          <w:rFonts w:ascii="Garamond" w:hAnsi="Garamond"/>
        </w:rPr>
        <w:t xml:space="preserve"> vil således </w:t>
      </w:r>
      <w:r w:rsidR="00054A29">
        <w:rPr>
          <w:rFonts w:ascii="Garamond" w:hAnsi="Garamond"/>
        </w:rPr>
        <w:t>indebære</w:t>
      </w:r>
      <w:r w:rsidR="00105765">
        <w:rPr>
          <w:rFonts w:ascii="Garamond" w:hAnsi="Garamond"/>
        </w:rPr>
        <w:t>,</w:t>
      </w:r>
      <w:r w:rsidR="00054A29">
        <w:rPr>
          <w:rFonts w:ascii="Garamond" w:hAnsi="Garamond"/>
        </w:rPr>
        <w:t xml:space="preserve"> at lejeforhold eksplicit </w:t>
      </w:r>
      <w:r w:rsidR="007509E7" w:rsidRPr="00673D2F">
        <w:rPr>
          <w:rFonts w:ascii="Garamond" w:hAnsi="Garamond"/>
        </w:rPr>
        <w:t>sammen med de gældende § 47 nr. 1 – 4, indgå</w:t>
      </w:r>
      <w:r w:rsidR="00105765">
        <w:rPr>
          <w:rFonts w:ascii="Garamond" w:hAnsi="Garamond"/>
        </w:rPr>
        <w:t>r</w:t>
      </w:r>
      <w:r w:rsidR="007509E7" w:rsidRPr="00673D2F">
        <w:rPr>
          <w:rFonts w:ascii="Garamond" w:hAnsi="Garamond"/>
        </w:rPr>
        <w:t xml:space="preserve"> i </w:t>
      </w:r>
      <w:r w:rsidR="00F53B9B">
        <w:rPr>
          <w:rFonts w:ascii="Garamond" w:hAnsi="Garamond"/>
        </w:rPr>
        <w:t>und</w:t>
      </w:r>
      <w:r w:rsidR="004E4141">
        <w:rPr>
          <w:rFonts w:ascii="Garamond" w:hAnsi="Garamond"/>
        </w:rPr>
        <w:t>ervisnings</w:t>
      </w:r>
      <w:r w:rsidR="007509E7" w:rsidRPr="00673D2F">
        <w:rPr>
          <w:rFonts w:ascii="Garamond" w:hAnsi="Garamond"/>
        </w:rPr>
        <w:t xml:space="preserve">ministerens samlede vurdering af, om skolen ved sin adfærd har udvist forhold, der skaber mistanke </w:t>
      </w:r>
      <w:r w:rsidR="007878D3" w:rsidRPr="00673D2F">
        <w:rPr>
          <w:rFonts w:ascii="Garamond" w:hAnsi="Garamond"/>
        </w:rPr>
        <w:t>om overtrædelser i en grad, så d</w:t>
      </w:r>
      <w:r w:rsidR="007509E7" w:rsidRPr="00673D2F">
        <w:rPr>
          <w:rFonts w:ascii="Garamond" w:hAnsi="Garamond"/>
        </w:rPr>
        <w:t>er skønnes at være behov for indgreb af denne art.</w:t>
      </w:r>
      <w:r w:rsidR="007878D3" w:rsidRPr="00673D2F">
        <w:rPr>
          <w:rFonts w:ascii="Garamond" w:hAnsi="Garamond"/>
        </w:rPr>
        <w:t xml:space="preserve"> </w:t>
      </w:r>
    </w:p>
    <w:p w14:paraId="0304165B" w14:textId="77777777" w:rsidR="007878D3" w:rsidRDefault="007878D3" w:rsidP="00F13E2B">
      <w:pPr>
        <w:pStyle w:val="Opstilling-talellerbogst"/>
        <w:numPr>
          <w:ilvl w:val="0"/>
          <w:numId w:val="0"/>
        </w:numPr>
        <w:tabs>
          <w:tab w:val="left" w:pos="1304"/>
        </w:tabs>
        <w:rPr>
          <w:rFonts w:ascii="Garamond" w:hAnsi="Garamond"/>
          <w:sz w:val="24"/>
          <w:szCs w:val="24"/>
        </w:rPr>
      </w:pPr>
    </w:p>
    <w:p w14:paraId="0304165C" w14:textId="77777777" w:rsidR="004E4141" w:rsidRDefault="004E4141" w:rsidP="00F13E2B">
      <w:pPr>
        <w:pStyle w:val="Opstilling-talellerbogst"/>
        <w:numPr>
          <w:ilvl w:val="0"/>
          <w:numId w:val="0"/>
        </w:numPr>
        <w:tabs>
          <w:tab w:val="left" w:pos="1304"/>
        </w:tabs>
        <w:rPr>
          <w:rFonts w:ascii="Garamond" w:hAnsi="Garamond"/>
          <w:sz w:val="24"/>
          <w:szCs w:val="24"/>
        </w:rPr>
      </w:pPr>
      <w:r>
        <w:rPr>
          <w:rFonts w:ascii="Garamond" w:hAnsi="Garamond"/>
          <w:sz w:val="24"/>
          <w:szCs w:val="24"/>
        </w:rPr>
        <w:t>Der er ikke i øvrigt med forslaget tils</w:t>
      </w:r>
      <w:r w:rsidR="00F53B9B">
        <w:rPr>
          <w:rFonts w:ascii="Garamond" w:hAnsi="Garamond"/>
          <w:sz w:val="24"/>
          <w:szCs w:val="24"/>
        </w:rPr>
        <w:t>igtet nogen ændring i bestemmels</w:t>
      </w:r>
      <w:r>
        <w:rPr>
          <w:rFonts w:ascii="Garamond" w:hAnsi="Garamond"/>
          <w:sz w:val="24"/>
          <w:szCs w:val="24"/>
        </w:rPr>
        <w:t>ens anvendelsesområde.</w:t>
      </w:r>
    </w:p>
    <w:p w14:paraId="0304165D" w14:textId="77777777" w:rsidR="00261E3D" w:rsidRPr="00AC345A" w:rsidRDefault="00054A29" w:rsidP="00F13E2B">
      <w:pPr>
        <w:pStyle w:val="normalind"/>
        <w:spacing w:line="276" w:lineRule="auto"/>
        <w:ind w:firstLine="0"/>
        <w:rPr>
          <w:rFonts w:ascii="Garamond" w:hAnsi="Garamond"/>
        </w:rPr>
      </w:pPr>
      <w:r>
        <w:rPr>
          <w:rFonts w:ascii="Garamond" w:hAnsi="Garamond"/>
        </w:rPr>
        <w:t xml:space="preserve">Tilsvarende præcisering vil ved førstkommende lejlighed blive foreslået indarbejdet i de tilsvarende bestemmelser i </w:t>
      </w:r>
      <w:r w:rsidR="00261E3D">
        <w:rPr>
          <w:rFonts w:ascii="Garamond" w:hAnsi="Garamond"/>
        </w:rPr>
        <w:t>§ 21 a, i lov om friskoler og private grundskoler m.v., § 1, stk. 3, i lov om private institutioner for gymnasiale uddannelser og § 12, stk. 6, i lov om produktionsskoler.</w:t>
      </w:r>
    </w:p>
    <w:p w14:paraId="0304165E" w14:textId="77777777" w:rsidR="004E4141" w:rsidRPr="00673D2F" w:rsidRDefault="004E4141" w:rsidP="00F13E2B">
      <w:pPr>
        <w:pStyle w:val="Opstilling-talellerbogst"/>
        <w:numPr>
          <w:ilvl w:val="0"/>
          <w:numId w:val="0"/>
        </w:numPr>
        <w:tabs>
          <w:tab w:val="left" w:pos="1304"/>
        </w:tabs>
        <w:rPr>
          <w:rFonts w:ascii="Garamond" w:hAnsi="Garamond"/>
          <w:sz w:val="24"/>
          <w:szCs w:val="24"/>
        </w:rPr>
      </w:pPr>
    </w:p>
    <w:p w14:paraId="0304165F" w14:textId="77777777" w:rsidR="0064639E" w:rsidRDefault="002C0EC6" w:rsidP="00F13E2B">
      <w:pPr>
        <w:pStyle w:val="Opstilling-talellerbogst"/>
        <w:numPr>
          <w:ilvl w:val="0"/>
          <w:numId w:val="0"/>
        </w:numPr>
        <w:rPr>
          <w:rFonts w:ascii="Garamond" w:hAnsi="Garamond"/>
          <w:sz w:val="24"/>
          <w:szCs w:val="24"/>
        </w:rPr>
      </w:pPr>
      <w:r w:rsidRPr="00673D2F">
        <w:rPr>
          <w:rFonts w:ascii="Garamond" w:hAnsi="Garamond"/>
          <w:sz w:val="24"/>
          <w:szCs w:val="24"/>
        </w:rPr>
        <w:t xml:space="preserve">Der henvises i øvrigt til de almindelige bemærkninger </w:t>
      </w:r>
      <w:r w:rsidR="0038430C">
        <w:rPr>
          <w:rFonts w:ascii="Garamond" w:hAnsi="Garamond"/>
          <w:sz w:val="24"/>
          <w:szCs w:val="24"/>
        </w:rPr>
        <w:t xml:space="preserve">i </w:t>
      </w:r>
      <w:r w:rsidRPr="00673D2F">
        <w:rPr>
          <w:rFonts w:ascii="Garamond" w:hAnsi="Garamond"/>
          <w:sz w:val="24"/>
          <w:szCs w:val="24"/>
        </w:rPr>
        <w:t>afsnit</w:t>
      </w:r>
      <w:r w:rsidR="004A0449">
        <w:rPr>
          <w:rFonts w:ascii="Garamond" w:hAnsi="Garamond"/>
          <w:sz w:val="24"/>
          <w:szCs w:val="24"/>
        </w:rPr>
        <w:t xml:space="preserve"> 2.2.</w:t>
      </w:r>
    </w:p>
    <w:p w14:paraId="03041660" w14:textId="77777777" w:rsidR="00261E3D" w:rsidRDefault="00261E3D" w:rsidP="00F13E2B">
      <w:pPr>
        <w:pStyle w:val="Opstilling-talellerbogst"/>
        <w:numPr>
          <w:ilvl w:val="0"/>
          <w:numId w:val="0"/>
        </w:numPr>
        <w:rPr>
          <w:rFonts w:ascii="Garamond" w:hAnsi="Garamond"/>
          <w:sz w:val="24"/>
          <w:szCs w:val="24"/>
        </w:rPr>
      </w:pPr>
    </w:p>
    <w:p w14:paraId="1237D386" w14:textId="77777777" w:rsidR="00DB4666" w:rsidRDefault="00DB4666" w:rsidP="00F13E2B">
      <w:pPr>
        <w:pStyle w:val="Opstilling-talellerbogst"/>
        <w:numPr>
          <w:ilvl w:val="0"/>
          <w:numId w:val="0"/>
        </w:numPr>
        <w:rPr>
          <w:rFonts w:ascii="Garamond" w:hAnsi="Garamond"/>
          <w:sz w:val="24"/>
          <w:szCs w:val="24"/>
        </w:rPr>
      </w:pPr>
    </w:p>
    <w:p w14:paraId="03041661" w14:textId="69A003A4" w:rsidR="00261E3D" w:rsidRDefault="007C09CE" w:rsidP="004A0449">
      <w:pPr>
        <w:pStyle w:val="Opstilling-talellerbogst"/>
        <w:numPr>
          <w:ilvl w:val="0"/>
          <w:numId w:val="0"/>
        </w:numPr>
        <w:rPr>
          <w:rFonts w:ascii="Garamond" w:hAnsi="Garamond"/>
          <w:sz w:val="24"/>
          <w:szCs w:val="24"/>
        </w:rPr>
      </w:pPr>
      <w:r>
        <w:rPr>
          <w:rFonts w:ascii="Garamond" w:hAnsi="Garamond"/>
          <w:sz w:val="24"/>
          <w:szCs w:val="24"/>
        </w:rPr>
        <w:t>Til nr. 9</w:t>
      </w:r>
      <w:r w:rsidR="00261E3D">
        <w:rPr>
          <w:rFonts w:ascii="Garamond" w:hAnsi="Garamond"/>
          <w:sz w:val="24"/>
          <w:szCs w:val="24"/>
        </w:rPr>
        <w:t>.</w:t>
      </w:r>
    </w:p>
    <w:p w14:paraId="03041662"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Som konsekvens af forslaget om indsættelse af ny § 6, stk. 1, nr. 5, jf. lovforslagets § 1, nr. 4, om at skolens bygninger og arealer hovedsagelig skal ligge i geografisk nærhed af hinanden, foreslås henvisningen i nugældende § 48, til nugældende bestemmelse i lovens § 6, stk. 1, ændret i overensstemmelse med forslaget og bestemmelsens nye nummerering af punkter. Det forslås derfor, at henvisningen til gældend</w:t>
      </w:r>
      <w:r w:rsidR="00F13E2B">
        <w:rPr>
          <w:rFonts w:ascii="Garamond" w:hAnsi="Garamond"/>
          <w:sz w:val="24"/>
          <w:szCs w:val="24"/>
        </w:rPr>
        <w:t>e lovs § 6, stk. 1, nr. 1 – 4 eller</w:t>
      </w:r>
      <w:r>
        <w:rPr>
          <w:rFonts w:ascii="Garamond" w:hAnsi="Garamond"/>
          <w:sz w:val="24"/>
          <w:szCs w:val="24"/>
        </w:rPr>
        <w:t xml:space="preserve"> 6 ændres til en henvisning til lovens § 6, stk. 1, nr. 1 – 5 eller 7.</w:t>
      </w:r>
    </w:p>
    <w:p w14:paraId="03041663" w14:textId="77777777" w:rsidR="00261E3D" w:rsidRDefault="00261E3D" w:rsidP="004A0449">
      <w:pPr>
        <w:pStyle w:val="Opstilling-talellerbogst"/>
        <w:numPr>
          <w:ilvl w:val="0"/>
          <w:numId w:val="0"/>
        </w:numPr>
        <w:rPr>
          <w:rFonts w:ascii="Garamond" w:hAnsi="Garamond"/>
          <w:sz w:val="24"/>
          <w:szCs w:val="24"/>
        </w:rPr>
      </w:pPr>
    </w:p>
    <w:p w14:paraId="03041664"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Der henvises i øvrigt til bemærkningerne til lovforslagets § 1, nr. 4.</w:t>
      </w:r>
    </w:p>
    <w:p w14:paraId="03041665" w14:textId="77777777" w:rsidR="00790323" w:rsidRDefault="00790323" w:rsidP="00790323">
      <w:pPr>
        <w:pStyle w:val="Opstilling-talellerbogst"/>
        <w:numPr>
          <w:ilvl w:val="0"/>
          <w:numId w:val="0"/>
        </w:numPr>
        <w:rPr>
          <w:rFonts w:ascii="Garamond" w:hAnsi="Garamond"/>
          <w:sz w:val="24"/>
          <w:szCs w:val="24"/>
        </w:rPr>
      </w:pPr>
    </w:p>
    <w:p w14:paraId="03041666" w14:textId="77777777" w:rsidR="00790323" w:rsidRPr="00673D2F" w:rsidRDefault="00790323" w:rsidP="0079032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2.1.</w:t>
      </w:r>
    </w:p>
    <w:p w14:paraId="03041667" w14:textId="77777777" w:rsidR="00790323" w:rsidRDefault="00790323" w:rsidP="004A0449">
      <w:pPr>
        <w:pStyle w:val="Opstilling-talellerbogst"/>
        <w:numPr>
          <w:ilvl w:val="0"/>
          <w:numId w:val="0"/>
        </w:numPr>
        <w:rPr>
          <w:rFonts w:ascii="Garamond" w:hAnsi="Garamond"/>
          <w:sz w:val="24"/>
          <w:szCs w:val="24"/>
        </w:rPr>
      </w:pPr>
    </w:p>
    <w:p w14:paraId="03041668" w14:textId="77777777" w:rsidR="00261E3D" w:rsidRDefault="00261E3D" w:rsidP="004A0449">
      <w:pPr>
        <w:pStyle w:val="Opstilling-talellerbogst"/>
        <w:numPr>
          <w:ilvl w:val="0"/>
          <w:numId w:val="0"/>
        </w:numPr>
        <w:rPr>
          <w:rFonts w:ascii="Garamond" w:hAnsi="Garamond"/>
          <w:sz w:val="24"/>
          <w:szCs w:val="24"/>
        </w:rPr>
      </w:pPr>
    </w:p>
    <w:p w14:paraId="03041669" w14:textId="3AB8A636" w:rsidR="00261E3D" w:rsidRDefault="007C09CE" w:rsidP="004A0449">
      <w:pPr>
        <w:pStyle w:val="Opstilling-talellerbogst"/>
        <w:numPr>
          <w:ilvl w:val="0"/>
          <w:numId w:val="0"/>
        </w:numPr>
        <w:rPr>
          <w:rFonts w:ascii="Garamond" w:hAnsi="Garamond"/>
          <w:sz w:val="24"/>
          <w:szCs w:val="24"/>
        </w:rPr>
      </w:pPr>
      <w:r>
        <w:rPr>
          <w:rFonts w:ascii="Garamond" w:hAnsi="Garamond"/>
          <w:sz w:val="24"/>
          <w:szCs w:val="24"/>
        </w:rPr>
        <w:t>Til nr. 10</w:t>
      </w:r>
      <w:r w:rsidR="00261E3D">
        <w:rPr>
          <w:rFonts w:ascii="Garamond" w:hAnsi="Garamond"/>
          <w:sz w:val="24"/>
          <w:szCs w:val="24"/>
        </w:rPr>
        <w:t>.</w:t>
      </w:r>
    </w:p>
    <w:p w14:paraId="0304166A"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Som konsekvens af forslaget om indsættelse af ny § 6, stk. 1, nr. 5, jf. lovforslagets § 1, nr. 4, om at skolens bygninger og arealer hovedsagelig skal ligge i geografisk nærhed af hinanden, foreslås henvisningen i nugældende § 51, stk. 1 og 3, til nugældende bestemmelse i lovens § 6, stk. 1, nr. 6, ændret i overensstemmels</w:t>
      </w:r>
      <w:r w:rsidR="00165FA4">
        <w:rPr>
          <w:rFonts w:ascii="Garamond" w:hAnsi="Garamond"/>
          <w:sz w:val="24"/>
          <w:szCs w:val="24"/>
        </w:rPr>
        <w:t>e med forslaget</w:t>
      </w:r>
      <w:r>
        <w:rPr>
          <w:rFonts w:ascii="Garamond" w:hAnsi="Garamond"/>
          <w:sz w:val="24"/>
          <w:szCs w:val="24"/>
        </w:rPr>
        <w:t>. Det forslås derfor, at henvisningen til gældende lovs § 6, stk. 1, 6 ændres til en henvisning til lovens § 6, stk. 1, nr. 7.</w:t>
      </w:r>
    </w:p>
    <w:p w14:paraId="0304166B" w14:textId="77777777" w:rsidR="00790323" w:rsidRDefault="00790323" w:rsidP="00790323">
      <w:pPr>
        <w:pStyle w:val="Opstilling-talellerbogst"/>
        <w:numPr>
          <w:ilvl w:val="0"/>
          <w:numId w:val="0"/>
        </w:numPr>
        <w:rPr>
          <w:rFonts w:ascii="Garamond" w:hAnsi="Garamond"/>
          <w:sz w:val="24"/>
          <w:szCs w:val="24"/>
        </w:rPr>
      </w:pPr>
    </w:p>
    <w:p w14:paraId="0304166C"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Der henvises i øvrigt til bemærkningerne til lovforslagets § 1, nr. 4.</w:t>
      </w:r>
    </w:p>
    <w:p w14:paraId="0304166D" w14:textId="77777777" w:rsidR="00790323" w:rsidRDefault="00790323" w:rsidP="00790323">
      <w:pPr>
        <w:pStyle w:val="Opstilling-talellerbogst"/>
        <w:numPr>
          <w:ilvl w:val="0"/>
          <w:numId w:val="0"/>
        </w:numPr>
        <w:rPr>
          <w:rFonts w:ascii="Garamond" w:hAnsi="Garamond"/>
          <w:sz w:val="24"/>
          <w:szCs w:val="24"/>
        </w:rPr>
      </w:pPr>
    </w:p>
    <w:p w14:paraId="0304166E" w14:textId="77777777" w:rsidR="00790323" w:rsidRPr="00673D2F" w:rsidRDefault="00790323" w:rsidP="0079032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2.1.</w:t>
      </w:r>
    </w:p>
    <w:p w14:paraId="0304166F" w14:textId="77777777" w:rsidR="00261E3D" w:rsidRDefault="00261E3D" w:rsidP="004A0449">
      <w:pPr>
        <w:pStyle w:val="Opstilling-talellerbogst"/>
        <w:numPr>
          <w:ilvl w:val="0"/>
          <w:numId w:val="0"/>
        </w:numPr>
        <w:rPr>
          <w:rFonts w:ascii="Garamond" w:hAnsi="Garamond"/>
          <w:sz w:val="24"/>
          <w:szCs w:val="24"/>
        </w:rPr>
      </w:pPr>
    </w:p>
    <w:p w14:paraId="03041670" w14:textId="77777777" w:rsidR="00261E3D" w:rsidRDefault="00261E3D" w:rsidP="004A0449">
      <w:pPr>
        <w:pStyle w:val="Opstilling-talellerbogst"/>
        <w:numPr>
          <w:ilvl w:val="0"/>
          <w:numId w:val="0"/>
        </w:numPr>
        <w:rPr>
          <w:rFonts w:ascii="Garamond" w:hAnsi="Garamond"/>
          <w:sz w:val="24"/>
          <w:szCs w:val="24"/>
        </w:rPr>
      </w:pPr>
    </w:p>
    <w:p w14:paraId="03041671" w14:textId="58CD3437" w:rsidR="00261E3D" w:rsidRPr="00673D2F" w:rsidRDefault="007C09CE" w:rsidP="004A0449">
      <w:pPr>
        <w:pStyle w:val="Opstilling-talellerbogst"/>
        <w:numPr>
          <w:ilvl w:val="0"/>
          <w:numId w:val="0"/>
        </w:numPr>
        <w:rPr>
          <w:rFonts w:ascii="Garamond" w:hAnsi="Garamond"/>
          <w:sz w:val="24"/>
          <w:szCs w:val="24"/>
        </w:rPr>
      </w:pPr>
      <w:r>
        <w:rPr>
          <w:rFonts w:ascii="Garamond" w:hAnsi="Garamond"/>
          <w:sz w:val="24"/>
          <w:szCs w:val="24"/>
        </w:rPr>
        <w:t>Til nr. 11</w:t>
      </w:r>
      <w:r w:rsidR="00261E3D">
        <w:rPr>
          <w:rFonts w:ascii="Garamond" w:hAnsi="Garamond"/>
          <w:sz w:val="24"/>
          <w:szCs w:val="24"/>
        </w:rPr>
        <w:t>.</w:t>
      </w:r>
    </w:p>
    <w:p w14:paraId="03041672"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Som konsekvens af forslaget om indsættelse af ny § 6, stk. 1, nr. 5, jf. lovforslagets § 1, nr. 4, om at skolens bygninger og arealer hovedsagelig skal ligge i geografisk nærhed af hinanden, foreslås henvisningen i nugældende § 51, stk.</w:t>
      </w:r>
      <w:r w:rsidR="00165FA4">
        <w:rPr>
          <w:rFonts w:ascii="Garamond" w:hAnsi="Garamond"/>
          <w:sz w:val="24"/>
          <w:szCs w:val="24"/>
        </w:rPr>
        <w:t xml:space="preserve"> 4</w:t>
      </w:r>
      <w:r>
        <w:rPr>
          <w:rFonts w:ascii="Garamond" w:hAnsi="Garamond"/>
          <w:sz w:val="24"/>
          <w:szCs w:val="24"/>
        </w:rPr>
        <w:t>, til nugældende bestemmelse i lovens § 6, stk. 1, nr. 6, ændret i overensstemmelse</w:t>
      </w:r>
      <w:r w:rsidR="00165FA4">
        <w:rPr>
          <w:rFonts w:ascii="Garamond" w:hAnsi="Garamond"/>
          <w:sz w:val="24"/>
          <w:szCs w:val="24"/>
        </w:rPr>
        <w:t xml:space="preserve"> med forslaget. Det </w:t>
      </w:r>
      <w:r w:rsidR="00AA281B">
        <w:rPr>
          <w:rFonts w:ascii="Garamond" w:hAnsi="Garamond"/>
          <w:sz w:val="24"/>
          <w:szCs w:val="24"/>
        </w:rPr>
        <w:t>foreslås</w:t>
      </w:r>
      <w:r>
        <w:rPr>
          <w:rFonts w:ascii="Garamond" w:hAnsi="Garamond"/>
          <w:sz w:val="24"/>
          <w:szCs w:val="24"/>
        </w:rPr>
        <w:t xml:space="preserve"> derfor, at henvisningen til gældende lovs § 6, stk. 1, </w:t>
      </w:r>
      <w:r w:rsidR="00165FA4">
        <w:rPr>
          <w:rFonts w:ascii="Garamond" w:hAnsi="Garamond"/>
          <w:sz w:val="24"/>
          <w:szCs w:val="24"/>
        </w:rPr>
        <w:t xml:space="preserve">nr. 6 </w:t>
      </w:r>
      <w:r>
        <w:rPr>
          <w:rFonts w:ascii="Garamond" w:hAnsi="Garamond"/>
          <w:sz w:val="24"/>
          <w:szCs w:val="24"/>
        </w:rPr>
        <w:t>ændres til en henvisning til lovens § 6, stk. 1, nr. 7.</w:t>
      </w:r>
    </w:p>
    <w:p w14:paraId="03041673" w14:textId="77777777" w:rsidR="00790323" w:rsidRDefault="00790323" w:rsidP="00790323">
      <w:pPr>
        <w:pStyle w:val="Opstilling-talellerbogst"/>
        <w:numPr>
          <w:ilvl w:val="0"/>
          <w:numId w:val="0"/>
        </w:numPr>
        <w:rPr>
          <w:rFonts w:ascii="Garamond" w:hAnsi="Garamond"/>
          <w:sz w:val="24"/>
          <w:szCs w:val="24"/>
        </w:rPr>
      </w:pPr>
    </w:p>
    <w:p w14:paraId="03041674" w14:textId="77777777" w:rsidR="00790323" w:rsidRDefault="00790323" w:rsidP="00790323">
      <w:pPr>
        <w:pStyle w:val="Opstilling-talellerbogst"/>
        <w:numPr>
          <w:ilvl w:val="0"/>
          <w:numId w:val="0"/>
        </w:numPr>
        <w:rPr>
          <w:rFonts w:ascii="Garamond" w:hAnsi="Garamond"/>
          <w:sz w:val="24"/>
          <w:szCs w:val="24"/>
        </w:rPr>
      </w:pPr>
      <w:r>
        <w:rPr>
          <w:rFonts w:ascii="Garamond" w:hAnsi="Garamond"/>
          <w:sz w:val="24"/>
          <w:szCs w:val="24"/>
        </w:rPr>
        <w:t>Der henvises i øvrigt til bemærkningerne til lovforslagets § 1, nr. 4.</w:t>
      </w:r>
    </w:p>
    <w:p w14:paraId="03041675" w14:textId="77777777" w:rsidR="00790323" w:rsidRDefault="00790323" w:rsidP="00790323">
      <w:pPr>
        <w:pStyle w:val="Opstilling-talellerbogst"/>
        <w:numPr>
          <w:ilvl w:val="0"/>
          <w:numId w:val="0"/>
        </w:numPr>
        <w:rPr>
          <w:rFonts w:ascii="Garamond" w:hAnsi="Garamond"/>
          <w:sz w:val="24"/>
          <w:szCs w:val="24"/>
        </w:rPr>
      </w:pPr>
    </w:p>
    <w:p w14:paraId="03041676" w14:textId="77777777" w:rsidR="00790323" w:rsidRPr="00673D2F" w:rsidRDefault="00790323" w:rsidP="00790323">
      <w:pPr>
        <w:pStyle w:val="Opstilling-talellerbogst"/>
        <w:numPr>
          <w:ilvl w:val="0"/>
          <w:numId w:val="0"/>
        </w:numPr>
        <w:tabs>
          <w:tab w:val="left" w:pos="1304"/>
        </w:tabs>
        <w:rPr>
          <w:rFonts w:ascii="Garamond" w:hAnsi="Garamond"/>
          <w:sz w:val="24"/>
          <w:szCs w:val="24"/>
        </w:rPr>
      </w:pPr>
      <w:r w:rsidRPr="00673D2F">
        <w:rPr>
          <w:rFonts w:ascii="Garamond" w:hAnsi="Garamond"/>
          <w:sz w:val="24"/>
          <w:szCs w:val="24"/>
        </w:rPr>
        <w:t xml:space="preserve">Der henvises i øvrigt til de almindelige bemærkninger </w:t>
      </w:r>
      <w:r>
        <w:rPr>
          <w:rFonts w:ascii="Garamond" w:hAnsi="Garamond"/>
          <w:sz w:val="24"/>
          <w:szCs w:val="24"/>
        </w:rPr>
        <w:t xml:space="preserve">i </w:t>
      </w:r>
      <w:r w:rsidRPr="00673D2F">
        <w:rPr>
          <w:rFonts w:ascii="Garamond" w:hAnsi="Garamond"/>
          <w:sz w:val="24"/>
          <w:szCs w:val="24"/>
        </w:rPr>
        <w:t xml:space="preserve">afsnit </w:t>
      </w:r>
      <w:r>
        <w:rPr>
          <w:rFonts w:ascii="Garamond" w:hAnsi="Garamond"/>
          <w:sz w:val="24"/>
          <w:szCs w:val="24"/>
        </w:rPr>
        <w:t>2.1.</w:t>
      </w:r>
    </w:p>
    <w:p w14:paraId="03041677" w14:textId="77777777" w:rsidR="0064639E" w:rsidRDefault="0064639E" w:rsidP="0064639E">
      <w:pPr>
        <w:pStyle w:val="Opstilling-talellerbogst"/>
        <w:numPr>
          <w:ilvl w:val="0"/>
          <w:numId w:val="0"/>
        </w:numPr>
        <w:rPr>
          <w:i/>
        </w:rPr>
      </w:pPr>
    </w:p>
    <w:p w14:paraId="03041678" w14:textId="77777777" w:rsidR="00261E3D" w:rsidRDefault="00261E3D" w:rsidP="002C0EC6">
      <w:pPr>
        <w:pStyle w:val="Opstilling-talellerbogst"/>
        <w:numPr>
          <w:ilvl w:val="0"/>
          <w:numId w:val="0"/>
        </w:numPr>
        <w:tabs>
          <w:tab w:val="left" w:pos="1304"/>
        </w:tabs>
        <w:rPr>
          <w:rFonts w:ascii="Garamond" w:hAnsi="Garamond"/>
          <w:sz w:val="24"/>
          <w:szCs w:val="24"/>
        </w:rPr>
      </w:pPr>
    </w:p>
    <w:p w14:paraId="03041679" w14:textId="77777777" w:rsidR="00114EA0" w:rsidRPr="00546EED" w:rsidRDefault="00114EA0" w:rsidP="002C0EC6">
      <w:pPr>
        <w:pStyle w:val="Opstilling-talellerbogst"/>
        <w:numPr>
          <w:ilvl w:val="0"/>
          <w:numId w:val="0"/>
        </w:numPr>
        <w:tabs>
          <w:tab w:val="left" w:pos="1304"/>
        </w:tabs>
        <w:rPr>
          <w:rFonts w:ascii="Garamond" w:hAnsi="Garamond"/>
          <w:sz w:val="24"/>
          <w:szCs w:val="24"/>
        </w:rPr>
      </w:pPr>
    </w:p>
    <w:p w14:paraId="0304167A" w14:textId="77777777" w:rsidR="002C0EC6" w:rsidRPr="00673D2F" w:rsidRDefault="007878D3" w:rsidP="007878D3">
      <w:pPr>
        <w:pStyle w:val="Opstilling-talellerbogst"/>
        <w:numPr>
          <w:ilvl w:val="0"/>
          <w:numId w:val="0"/>
        </w:numPr>
        <w:jc w:val="center"/>
        <w:rPr>
          <w:rFonts w:ascii="Garamond" w:hAnsi="Garamond"/>
          <w:sz w:val="24"/>
          <w:szCs w:val="24"/>
        </w:rPr>
      </w:pPr>
      <w:r w:rsidRPr="00673D2F">
        <w:rPr>
          <w:rFonts w:ascii="Garamond" w:hAnsi="Garamond"/>
          <w:sz w:val="24"/>
          <w:szCs w:val="24"/>
        </w:rPr>
        <w:t xml:space="preserve">Til § </w:t>
      </w:r>
      <w:r w:rsidR="00D032F2">
        <w:rPr>
          <w:rFonts w:ascii="Garamond" w:hAnsi="Garamond"/>
          <w:sz w:val="24"/>
          <w:szCs w:val="24"/>
        </w:rPr>
        <w:t>2</w:t>
      </w:r>
    </w:p>
    <w:p w14:paraId="3DE3A5AC" w14:textId="77777777" w:rsidR="00105765" w:rsidRPr="00117E2A" w:rsidRDefault="00105765" w:rsidP="00105765">
      <w:pPr>
        <w:rPr>
          <w:rFonts w:ascii="Garamond" w:hAnsi="Garamond" w:cs="Times New Roman"/>
          <w:sz w:val="24"/>
          <w:szCs w:val="24"/>
        </w:rPr>
      </w:pPr>
      <w:r w:rsidRPr="00117E2A">
        <w:rPr>
          <w:rFonts w:ascii="Garamond" w:hAnsi="Garamond" w:cs="Times New Roman"/>
          <w:sz w:val="24"/>
          <w:szCs w:val="24"/>
        </w:rPr>
        <w:t xml:space="preserve">Det foreslås at skoler, der er godkendt som kombinerede institutioner i medfør af højskolelovens § 10, stk. 1, skal kunne varetage administrative opgave for skoler omfattet af lov om efterskoler og frie fagskoler. </w:t>
      </w:r>
    </w:p>
    <w:p w14:paraId="61579093" w14:textId="77777777" w:rsidR="00105765" w:rsidRPr="00117E2A" w:rsidRDefault="00105765" w:rsidP="00105765">
      <w:pPr>
        <w:rPr>
          <w:rFonts w:ascii="Garamond" w:hAnsi="Garamond" w:cs="Times New Roman"/>
          <w:sz w:val="24"/>
          <w:szCs w:val="24"/>
        </w:rPr>
      </w:pPr>
      <w:r w:rsidRPr="00117E2A">
        <w:rPr>
          <w:rFonts w:ascii="Garamond" w:hAnsi="Garamond" w:cs="Times New Roman"/>
          <w:sz w:val="24"/>
          <w:szCs w:val="24"/>
        </w:rPr>
        <w:t xml:space="preserve">Med lovforslaget sikres en øget adgang til, at skoler kan finde frem til en fælles løsning af administrative opgaver. Det kan f.eks. være fælles kontorhold og lønadministration. </w:t>
      </w:r>
    </w:p>
    <w:p w14:paraId="7752301D" w14:textId="78B2E942" w:rsidR="00105765" w:rsidRPr="00117E2A" w:rsidRDefault="00105765" w:rsidP="00105765">
      <w:pPr>
        <w:rPr>
          <w:rFonts w:ascii="Garamond" w:hAnsi="Garamond" w:cs="Times New Roman"/>
          <w:sz w:val="24"/>
          <w:szCs w:val="24"/>
        </w:rPr>
      </w:pPr>
      <w:r w:rsidRPr="00117E2A">
        <w:rPr>
          <w:rFonts w:ascii="Garamond" w:hAnsi="Garamond" w:cs="Times New Roman"/>
          <w:sz w:val="24"/>
          <w:szCs w:val="24"/>
        </w:rPr>
        <w:t>Det er et krav, at der indgås en skriftlig aftale herom, der som minimum skal indeholde bestemmelse om betaling for opgavevaretagelsen, konsekvenser ved manglende opfyldelse af aftalen og adgang</w:t>
      </w:r>
      <w:r w:rsidR="00375CD7" w:rsidRPr="00117E2A">
        <w:rPr>
          <w:rFonts w:ascii="Garamond" w:hAnsi="Garamond" w:cs="Times New Roman"/>
          <w:sz w:val="24"/>
          <w:szCs w:val="24"/>
        </w:rPr>
        <w:t xml:space="preserve"> til</w:t>
      </w:r>
      <w:r w:rsidRPr="00117E2A">
        <w:rPr>
          <w:rFonts w:ascii="Garamond" w:hAnsi="Garamond" w:cs="Times New Roman"/>
          <w:sz w:val="24"/>
          <w:szCs w:val="24"/>
        </w:rPr>
        <w:t xml:space="preserve"> at opsige aftalen.   </w:t>
      </w:r>
    </w:p>
    <w:p w14:paraId="270CCB23" w14:textId="5353432D" w:rsidR="00105765" w:rsidRPr="00117E2A" w:rsidRDefault="00105765" w:rsidP="00105765">
      <w:pPr>
        <w:rPr>
          <w:rFonts w:ascii="Garamond" w:hAnsi="Garamond" w:cs="Times New Roman"/>
          <w:sz w:val="24"/>
          <w:szCs w:val="24"/>
        </w:rPr>
      </w:pPr>
      <w:r w:rsidRPr="00117E2A">
        <w:rPr>
          <w:rFonts w:ascii="Garamond" w:hAnsi="Garamond" w:cs="Times New Roman"/>
          <w:sz w:val="24"/>
          <w:szCs w:val="24"/>
        </w:rPr>
        <w:t>Forslaget indebærer i sammenhæng med d</w:t>
      </w:r>
      <w:r w:rsidR="0048179D" w:rsidRPr="00117E2A">
        <w:rPr>
          <w:rFonts w:ascii="Garamond" w:hAnsi="Garamond" w:cs="Times New Roman"/>
          <w:sz w:val="24"/>
          <w:szCs w:val="24"/>
        </w:rPr>
        <w:t>en forslåede bestemmelse i § 6 b</w:t>
      </w:r>
      <w:r w:rsidRPr="00117E2A">
        <w:rPr>
          <w:rFonts w:ascii="Garamond" w:hAnsi="Garamond" w:cs="Times New Roman"/>
          <w:sz w:val="24"/>
          <w:szCs w:val="24"/>
        </w:rPr>
        <w:t xml:space="preserve"> i lov om efterskoler og frie fagskoler, at en folkehøjskole kombineret med en efterskole og/eller en fri fagskole fremadrettet, efter skriftlig aftale, kan varetage administrative opgave for folkehøjskoler, efterskoler, frie fagskoler og andre kombinerede institutioner godkendt efter lov om folkehøjskoler eller lov om efterskoler og frie fagskoler. </w:t>
      </w:r>
    </w:p>
    <w:p w14:paraId="0304167C" w14:textId="77777777" w:rsidR="00F04FD2" w:rsidRPr="00117E2A" w:rsidRDefault="00F04FD2" w:rsidP="00D63607">
      <w:pPr>
        <w:pStyle w:val="Opstilling-talellerbogst"/>
        <w:numPr>
          <w:ilvl w:val="0"/>
          <w:numId w:val="0"/>
        </w:numPr>
        <w:rPr>
          <w:rFonts w:ascii="Garamond" w:hAnsi="Garamond"/>
          <w:sz w:val="24"/>
          <w:szCs w:val="24"/>
        </w:rPr>
      </w:pPr>
    </w:p>
    <w:p w14:paraId="02BA6678" w14:textId="77777777" w:rsidR="00DB4666" w:rsidRPr="00673D2F" w:rsidRDefault="00DB4666" w:rsidP="00D63607">
      <w:pPr>
        <w:pStyle w:val="Opstilling-talellerbogst"/>
        <w:numPr>
          <w:ilvl w:val="0"/>
          <w:numId w:val="0"/>
        </w:numPr>
        <w:rPr>
          <w:rFonts w:ascii="Garamond" w:hAnsi="Garamond"/>
          <w:sz w:val="24"/>
          <w:szCs w:val="24"/>
        </w:rPr>
      </w:pPr>
    </w:p>
    <w:p w14:paraId="0304167E" w14:textId="77777777" w:rsidR="007878D3" w:rsidRPr="00673D2F" w:rsidRDefault="007878D3" w:rsidP="007878D3">
      <w:pPr>
        <w:pStyle w:val="Opstilling-talellerbogst"/>
        <w:numPr>
          <w:ilvl w:val="0"/>
          <w:numId w:val="0"/>
        </w:numPr>
        <w:jc w:val="center"/>
        <w:rPr>
          <w:rFonts w:ascii="Garamond" w:hAnsi="Garamond"/>
          <w:sz w:val="24"/>
          <w:szCs w:val="24"/>
        </w:rPr>
      </w:pPr>
      <w:r w:rsidRPr="00673D2F">
        <w:rPr>
          <w:rFonts w:ascii="Garamond" w:hAnsi="Garamond"/>
          <w:sz w:val="24"/>
          <w:szCs w:val="24"/>
        </w:rPr>
        <w:t xml:space="preserve">Til § </w:t>
      </w:r>
      <w:r w:rsidR="00D032F2">
        <w:rPr>
          <w:rFonts w:ascii="Garamond" w:hAnsi="Garamond"/>
          <w:sz w:val="24"/>
          <w:szCs w:val="24"/>
        </w:rPr>
        <w:t>3</w:t>
      </w:r>
    </w:p>
    <w:p w14:paraId="0304167F" w14:textId="77777777" w:rsidR="00D63607" w:rsidRPr="00673D2F" w:rsidRDefault="00D63607" w:rsidP="00D63607">
      <w:pPr>
        <w:pStyle w:val="Opstilling-talellerbogst"/>
        <w:numPr>
          <w:ilvl w:val="0"/>
          <w:numId w:val="0"/>
        </w:numPr>
        <w:ind w:left="360" w:hanging="360"/>
        <w:rPr>
          <w:rFonts w:ascii="Garamond" w:hAnsi="Garamond"/>
          <w:i/>
          <w:sz w:val="24"/>
          <w:szCs w:val="24"/>
        </w:rPr>
      </w:pPr>
    </w:p>
    <w:p w14:paraId="03041680" w14:textId="77777777" w:rsidR="00D63607" w:rsidRPr="00673D2F" w:rsidRDefault="007878D3" w:rsidP="00511C94">
      <w:pPr>
        <w:pStyle w:val="Opstilling-talellerbogst"/>
        <w:numPr>
          <w:ilvl w:val="0"/>
          <w:numId w:val="0"/>
        </w:numPr>
        <w:rPr>
          <w:rFonts w:ascii="Garamond" w:hAnsi="Garamond"/>
          <w:sz w:val="24"/>
          <w:szCs w:val="24"/>
        </w:rPr>
      </w:pPr>
      <w:r w:rsidRPr="00673D2F">
        <w:rPr>
          <w:rFonts w:ascii="Garamond" w:hAnsi="Garamond"/>
          <w:sz w:val="24"/>
          <w:szCs w:val="24"/>
        </w:rPr>
        <w:t>Det foreslås, at lovforslaget træder i kraft den 1. januar 2018.</w:t>
      </w:r>
    </w:p>
    <w:p w14:paraId="03041681" w14:textId="77777777" w:rsidR="00545E62" w:rsidRDefault="00545E62" w:rsidP="00511C94">
      <w:pPr>
        <w:pStyle w:val="Opstilling-talellerbogst"/>
        <w:numPr>
          <w:ilvl w:val="0"/>
          <w:numId w:val="0"/>
        </w:numPr>
        <w:rPr>
          <w:rFonts w:ascii="Garamond" w:hAnsi="Garamond"/>
          <w:sz w:val="24"/>
          <w:szCs w:val="24"/>
        </w:rPr>
      </w:pPr>
    </w:p>
    <w:p w14:paraId="03041682" w14:textId="77777777" w:rsidR="00794828" w:rsidRDefault="00794828" w:rsidP="00511C94">
      <w:pPr>
        <w:pStyle w:val="Opstilling-talellerbogst"/>
        <w:numPr>
          <w:ilvl w:val="0"/>
          <w:numId w:val="0"/>
        </w:numPr>
        <w:rPr>
          <w:rFonts w:ascii="Garamond" w:hAnsi="Garamond"/>
          <w:sz w:val="24"/>
          <w:szCs w:val="24"/>
        </w:rPr>
      </w:pPr>
    </w:p>
    <w:p w14:paraId="43F9B234" w14:textId="77777777" w:rsidR="00DB4666" w:rsidRPr="00673D2F" w:rsidRDefault="00DB4666" w:rsidP="00511C94">
      <w:pPr>
        <w:pStyle w:val="Opstilling-talellerbogst"/>
        <w:numPr>
          <w:ilvl w:val="0"/>
          <w:numId w:val="0"/>
        </w:numPr>
        <w:rPr>
          <w:rFonts w:ascii="Garamond" w:hAnsi="Garamond"/>
          <w:sz w:val="24"/>
          <w:szCs w:val="24"/>
        </w:rPr>
      </w:pPr>
    </w:p>
    <w:p w14:paraId="03041683" w14:textId="77777777" w:rsidR="00545E62" w:rsidRPr="00673D2F" w:rsidRDefault="00545E62" w:rsidP="00673D2F">
      <w:pPr>
        <w:pStyle w:val="Opstilling-talellerbogst"/>
        <w:numPr>
          <w:ilvl w:val="0"/>
          <w:numId w:val="0"/>
        </w:numPr>
        <w:jc w:val="center"/>
        <w:rPr>
          <w:rFonts w:ascii="Garamond" w:hAnsi="Garamond"/>
          <w:sz w:val="24"/>
          <w:szCs w:val="24"/>
        </w:rPr>
      </w:pPr>
      <w:r w:rsidRPr="00673D2F">
        <w:rPr>
          <w:rFonts w:ascii="Garamond" w:hAnsi="Garamond"/>
          <w:sz w:val="24"/>
          <w:szCs w:val="24"/>
        </w:rPr>
        <w:t xml:space="preserve">Til § </w:t>
      </w:r>
      <w:r w:rsidR="00D032F2">
        <w:rPr>
          <w:rFonts w:ascii="Garamond" w:hAnsi="Garamond"/>
          <w:sz w:val="24"/>
          <w:szCs w:val="24"/>
        </w:rPr>
        <w:t>4</w:t>
      </w:r>
    </w:p>
    <w:p w14:paraId="03041684" w14:textId="77777777" w:rsidR="00545E62" w:rsidRPr="00673D2F" w:rsidRDefault="00545E62" w:rsidP="00511C94">
      <w:pPr>
        <w:pStyle w:val="Opstilling-talellerbogst"/>
        <w:numPr>
          <w:ilvl w:val="0"/>
          <w:numId w:val="0"/>
        </w:numPr>
        <w:rPr>
          <w:rFonts w:ascii="Garamond" w:hAnsi="Garamond"/>
          <w:sz w:val="24"/>
          <w:szCs w:val="24"/>
        </w:rPr>
      </w:pPr>
    </w:p>
    <w:p w14:paraId="03041685" w14:textId="77777777" w:rsidR="00545E62" w:rsidRDefault="00545E62" w:rsidP="00545E62">
      <w:pPr>
        <w:pStyle w:val="Opstilling-talellerbogst"/>
        <w:numPr>
          <w:ilvl w:val="0"/>
          <w:numId w:val="0"/>
        </w:numPr>
        <w:rPr>
          <w:rFonts w:ascii="Garamond" w:hAnsi="Garamond"/>
          <w:sz w:val="24"/>
          <w:szCs w:val="24"/>
        </w:rPr>
      </w:pPr>
      <w:r w:rsidRPr="00673D2F">
        <w:rPr>
          <w:rFonts w:ascii="Garamond" w:hAnsi="Garamond"/>
          <w:sz w:val="24"/>
          <w:szCs w:val="24"/>
        </w:rPr>
        <w:t>Bestemmelsen fastsætter lovens territoriale anvendelsesområde og indebærer, at loven ikke gælder for Færøerne og Grønland.</w:t>
      </w:r>
    </w:p>
    <w:p w14:paraId="27358F99" w14:textId="77777777" w:rsidR="00117E2A" w:rsidRDefault="00117E2A" w:rsidP="00545E62">
      <w:pPr>
        <w:pStyle w:val="Opstilling-talellerbogst"/>
        <w:numPr>
          <w:ilvl w:val="0"/>
          <w:numId w:val="0"/>
        </w:numPr>
        <w:rPr>
          <w:rFonts w:ascii="Garamond" w:hAnsi="Garamond"/>
          <w:sz w:val="24"/>
          <w:szCs w:val="24"/>
        </w:rPr>
      </w:pPr>
    </w:p>
    <w:p w14:paraId="03041686" w14:textId="77777777" w:rsidR="009C5FB7" w:rsidRPr="00673D2F" w:rsidRDefault="009C5FB7" w:rsidP="00545E62">
      <w:pPr>
        <w:pStyle w:val="Opstilling-talellerbogst"/>
        <w:numPr>
          <w:ilvl w:val="0"/>
          <w:numId w:val="0"/>
        </w:numPr>
        <w:rPr>
          <w:rFonts w:ascii="Garamond" w:hAnsi="Garamond"/>
          <w:sz w:val="24"/>
          <w:szCs w:val="24"/>
        </w:rPr>
      </w:pPr>
    </w:p>
    <w:p w14:paraId="03041687" w14:textId="77777777" w:rsidR="00423A1D" w:rsidRDefault="00423A1D" w:rsidP="00545E62">
      <w:pPr>
        <w:pStyle w:val="Opstilling-talellerbogst"/>
        <w:numPr>
          <w:ilvl w:val="0"/>
          <w:numId w:val="0"/>
        </w:numPr>
        <w:rPr>
          <w:rFonts w:ascii="Garamond" w:hAnsi="Garamond"/>
        </w:rPr>
      </w:pPr>
    </w:p>
    <w:p w14:paraId="03041688" w14:textId="77777777" w:rsidR="00423A1D" w:rsidRPr="00673D2F" w:rsidRDefault="00423A1D" w:rsidP="00673D2F">
      <w:pPr>
        <w:pStyle w:val="Opstilling-talellerbogst"/>
        <w:numPr>
          <w:ilvl w:val="0"/>
          <w:numId w:val="0"/>
        </w:numPr>
        <w:jc w:val="right"/>
        <w:rPr>
          <w:rFonts w:ascii="Garamond" w:hAnsi="Garamond"/>
          <w:b/>
          <w:sz w:val="32"/>
          <w:szCs w:val="32"/>
        </w:rPr>
      </w:pPr>
      <w:r w:rsidRPr="00673D2F">
        <w:rPr>
          <w:rFonts w:ascii="Garamond" w:hAnsi="Garamond"/>
          <w:b/>
          <w:sz w:val="32"/>
          <w:szCs w:val="32"/>
        </w:rPr>
        <w:t xml:space="preserve">Bilag 1 </w:t>
      </w:r>
    </w:p>
    <w:p w14:paraId="03041689" w14:textId="77777777" w:rsidR="00423A1D" w:rsidRDefault="00423A1D" w:rsidP="00545E62">
      <w:pPr>
        <w:pStyle w:val="Opstilling-talellerbogst"/>
        <w:numPr>
          <w:ilvl w:val="0"/>
          <w:numId w:val="0"/>
        </w:numPr>
        <w:rPr>
          <w:rFonts w:ascii="Garamond" w:hAnsi="Garamond"/>
        </w:rPr>
      </w:pPr>
    </w:p>
    <w:p w14:paraId="0304168A" w14:textId="77777777" w:rsidR="00423A1D" w:rsidRDefault="00423A1D" w:rsidP="00423A1D">
      <w:pPr>
        <w:pStyle w:val="Opstilling-talellerbogst"/>
        <w:numPr>
          <w:ilvl w:val="0"/>
          <w:numId w:val="0"/>
        </w:numPr>
        <w:jc w:val="center"/>
        <w:rPr>
          <w:rFonts w:ascii="Tahoma" w:hAnsi="Tahoma" w:cs="Tahoma"/>
          <w:b/>
          <w:bCs/>
          <w:color w:val="000000"/>
          <w:shd w:val="clear" w:color="auto" w:fill="FFFFFF"/>
        </w:rPr>
      </w:pPr>
      <w:r w:rsidRPr="00423A1D">
        <w:rPr>
          <w:rFonts w:ascii="Tahoma" w:hAnsi="Tahoma" w:cs="Tahoma"/>
          <w:b/>
          <w:bCs/>
          <w:color w:val="000000"/>
          <w:shd w:val="clear" w:color="auto" w:fill="FFFFFF"/>
        </w:rPr>
        <w:t>Lovforslaget sammenholdt med gældende lov</w:t>
      </w:r>
    </w:p>
    <w:p w14:paraId="0304168B" w14:textId="77777777" w:rsidR="00423A1D" w:rsidRDefault="00423A1D" w:rsidP="00673D2F">
      <w:pPr>
        <w:pStyle w:val="Opstilling-talellerbogst"/>
        <w:numPr>
          <w:ilvl w:val="0"/>
          <w:numId w:val="0"/>
        </w:numPr>
        <w:rPr>
          <w:rFonts w:ascii="Tahoma" w:hAnsi="Tahoma" w:cs="Tahoma"/>
          <w:b/>
          <w:bCs/>
          <w:color w:val="000000"/>
          <w:shd w:val="clear" w:color="auto" w:fill="FFFFFF"/>
        </w:rPr>
      </w:pPr>
    </w:p>
    <w:p w14:paraId="0304168C" w14:textId="77777777" w:rsidR="00423A1D" w:rsidRDefault="00423A1D" w:rsidP="00673D2F">
      <w:pPr>
        <w:pStyle w:val="Opstilling-talellerbogst"/>
        <w:numPr>
          <w:ilvl w:val="0"/>
          <w:numId w:val="0"/>
        </w:numPr>
        <w:rPr>
          <w:rFonts w:ascii="Tahoma" w:hAnsi="Tahoma" w:cs="Tahoma"/>
          <w:b/>
          <w:bCs/>
          <w:color w:val="000000"/>
          <w:shd w:val="clear" w:color="auto" w:fill="FFFFFF"/>
        </w:rPr>
      </w:pPr>
    </w:p>
    <w:tbl>
      <w:tblPr>
        <w:tblStyle w:val="Tabel-Gitter"/>
        <w:tblW w:w="0" w:type="auto"/>
        <w:tblLook w:val="04A0" w:firstRow="1" w:lastRow="0" w:firstColumn="1" w:lastColumn="0" w:noHBand="0" w:noVBand="1"/>
      </w:tblPr>
      <w:tblGrid>
        <w:gridCol w:w="4889"/>
        <w:gridCol w:w="4889"/>
      </w:tblGrid>
      <w:tr w:rsidR="00423A1D" w14:paraId="0304168F" w14:textId="77777777" w:rsidTr="00423A1D">
        <w:tc>
          <w:tcPr>
            <w:tcW w:w="4889" w:type="dxa"/>
          </w:tcPr>
          <w:p w14:paraId="0304168D" w14:textId="77777777" w:rsidR="00423A1D" w:rsidRPr="00673D2F" w:rsidRDefault="00423A1D" w:rsidP="00673D2F">
            <w:pPr>
              <w:pStyle w:val="Opstilling-talellerbogst"/>
              <w:numPr>
                <w:ilvl w:val="0"/>
                <w:numId w:val="0"/>
              </w:numPr>
              <w:jc w:val="center"/>
              <w:rPr>
                <w:rFonts w:ascii="Garamond" w:hAnsi="Garamond"/>
                <w:i/>
                <w:sz w:val="24"/>
                <w:szCs w:val="24"/>
              </w:rPr>
            </w:pPr>
            <w:r w:rsidRPr="00673D2F">
              <w:rPr>
                <w:rFonts w:ascii="Garamond" w:hAnsi="Garamond"/>
                <w:i/>
                <w:sz w:val="24"/>
                <w:szCs w:val="24"/>
              </w:rPr>
              <w:t>Gældende formulering</w:t>
            </w:r>
          </w:p>
        </w:tc>
        <w:tc>
          <w:tcPr>
            <w:tcW w:w="4889" w:type="dxa"/>
          </w:tcPr>
          <w:p w14:paraId="0304168E" w14:textId="77777777" w:rsidR="00423A1D" w:rsidRPr="00673D2F" w:rsidRDefault="00423A1D" w:rsidP="00673D2F">
            <w:pPr>
              <w:pStyle w:val="Opstilling-talellerbogst"/>
              <w:numPr>
                <w:ilvl w:val="0"/>
                <w:numId w:val="0"/>
              </w:numPr>
              <w:jc w:val="center"/>
              <w:rPr>
                <w:rFonts w:ascii="Garamond" w:hAnsi="Garamond"/>
                <w:i/>
                <w:sz w:val="24"/>
                <w:szCs w:val="24"/>
              </w:rPr>
            </w:pPr>
            <w:r w:rsidRPr="00673D2F">
              <w:rPr>
                <w:rFonts w:ascii="Garamond" w:hAnsi="Garamond"/>
                <w:i/>
                <w:sz w:val="24"/>
                <w:szCs w:val="24"/>
              </w:rPr>
              <w:t>Lovforslaget</w:t>
            </w:r>
          </w:p>
        </w:tc>
      </w:tr>
      <w:tr w:rsidR="00423A1D" w14:paraId="03041692" w14:textId="77777777" w:rsidTr="00423A1D">
        <w:tc>
          <w:tcPr>
            <w:tcW w:w="4889" w:type="dxa"/>
          </w:tcPr>
          <w:p w14:paraId="03041690" w14:textId="77777777" w:rsidR="00423A1D" w:rsidRPr="00673D2F" w:rsidRDefault="00423A1D" w:rsidP="00423A1D">
            <w:pPr>
              <w:pStyle w:val="Opstilling-talellerbogst"/>
              <w:numPr>
                <w:ilvl w:val="0"/>
                <w:numId w:val="0"/>
              </w:numPr>
              <w:rPr>
                <w:rFonts w:ascii="Garamond" w:hAnsi="Garamond"/>
                <w:sz w:val="24"/>
                <w:szCs w:val="24"/>
              </w:rPr>
            </w:pPr>
          </w:p>
        </w:tc>
        <w:tc>
          <w:tcPr>
            <w:tcW w:w="4889" w:type="dxa"/>
          </w:tcPr>
          <w:p w14:paraId="03041691" w14:textId="77777777" w:rsidR="00423A1D" w:rsidRPr="00673D2F" w:rsidRDefault="00423A1D" w:rsidP="00423A1D">
            <w:pPr>
              <w:pStyle w:val="Opstilling-talellerbogst"/>
              <w:numPr>
                <w:ilvl w:val="0"/>
                <w:numId w:val="0"/>
              </w:numPr>
              <w:rPr>
                <w:rFonts w:ascii="Garamond" w:hAnsi="Garamond"/>
                <w:sz w:val="24"/>
                <w:szCs w:val="24"/>
              </w:rPr>
            </w:pPr>
          </w:p>
        </w:tc>
      </w:tr>
      <w:tr w:rsidR="00423A1D" w14:paraId="03041695" w14:textId="77777777" w:rsidTr="00423A1D">
        <w:tc>
          <w:tcPr>
            <w:tcW w:w="4889" w:type="dxa"/>
          </w:tcPr>
          <w:p w14:paraId="03041693" w14:textId="77777777" w:rsidR="00423A1D" w:rsidRPr="00673D2F" w:rsidRDefault="00423A1D" w:rsidP="00423A1D">
            <w:pPr>
              <w:pStyle w:val="Opstilling-talellerbogst"/>
              <w:numPr>
                <w:ilvl w:val="0"/>
                <w:numId w:val="0"/>
              </w:numPr>
              <w:rPr>
                <w:rFonts w:ascii="Garamond" w:hAnsi="Garamond"/>
                <w:sz w:val="24"/>
                <w:szCs w:val="24"/>
              </w:rPr>
            </w:pPr>
          </w:p>
        </w:tc>
        <w:tc>
          <w:tcPr>
            <w:tcW w:w="4889" w:type="dxa"/>
          </w:tcPr>
          <w:p w14:paraId="03041694" w14:textId="77777777" w:rsidR="00423A1D" w:rsidRPr="00673D2F" w:rsidRDefault="00423A1D" w:rsidP="00673D2F">
            <w:pPr>
              <w:pStyle w:val="Opstilling-talellerbogst"/>
              <w:numPr>
                <w:ilvl w:val="0"/>
                <w:numId w:val="0"/>
              </w:numPr>
              <w:jc w:val="center"/>
              <w:rPr>
                <w:rFonts w:ascii="Garamond" w:hAnsi="Garamond"/>
                <w:b/>
                <w:sz w:val="24"/>
                <w:szCs w:val="24"/>
              </w:rPr>
            </w:pPr>
            <w:r w:rsidRPr="00673D2F">
              <w:rPr>
                <w:rFonts w:ascii="Garamond" w:hAnsi="Garamond"/>
                <w:b/>
                <w:sz w:val="24"/>
                <w:szCs w:val="24"/>
              </w:rPr>
              <w:t>§ 1</w:t>
            </w:r>
          </w:p>
        </w:tc>
      </w:tr>
      <w:tr w:rsidR="00423A1D" w14:paraId="03041698" w14:textId="77777777" w:rsidTr="00423A1D">
        <w:tc>
          <w:tcPr>
            <w:tcW w:w="4889" w:type="dxa"/>
          </w:tcPr>
          <w:p w14:paraId="03041696" w14:textId="77777777" w:rsidR="00423A1D" w:rsidRPr="00673D2F" w:rsidRDefault="00423A1D" w:rsidP="00423A1D">
            <w:pPr>
              <w:pStyle w:val="Opstilling-talellerbogst"/>
              <w:numPr>
                <w:ilvl w:val="0"/>
                <w:numId w:val="0"/>
              </w:numPr>
              <w:rPr>
                <w:rFonts w:ascii="Garamond" w:hAnsi="Garamond"/>
                <w:sz w:val="24"/>
                <w:szCs w:val="24"/>
              </w:rPr>
            </w:pPr>
          </w:p>
        </w:tc>
        <w:tc>
          <w:tcPr>
            <w:tcW w:w="4889" w:type="dxa"/>
          </w:tcPr>
          <w:p w14:paraId="03041697" w14:textId="77777777" w:rsidR="00423A1D" w:rsidRPr="00673D2F" w:rsidRDefault="00423A1D" w:rsidP="00423A1D">
            <w:pPr>
              <w:pStyle w:val="Opstilling-talellerbogst"/>
              <w:numPr>
                <w:ilvl w:val="0"/>
                <w:numId w:val="0"/>
              </w:numPr>
              <w:rPr>
                <w:rFonts w:ascii="Garamond" w:hAnsi="Garamond"/>
                <w:sz w:val="24"/>
                <w:szCs w:val="24"/>
              </w:rPr>
            </w:pPr>
          </w:p>
        </w:tc>
      </w:tr>
      <w:tr w:rsidR="00423A1D" w14:paraId="0304169B" w14:textId="77777777" w:rsidTr="00423A1D">
        <w:tc>
          <w:tcPr>
            <w:tcW w:w="4889" w:type="dxa"/>
          </w:tcPr>
          <w:p w14:paraId="03041699" w14:textId="77777777" w:rsidR="00423A1D" w:rsidRPr="00673D2F" w:rsidRDefault="00423A1D" w:rsidP="00423A1D">
            <w:pPr>
              <w:pStyle w:val="Opstilling-talellerbogst"/>
              <w:numPr>
                <w:ilvl w:val="0"/>
                <w:numId w:val="0"/>
              </w:numPr>
              <w:rPr>
                <w:rFonts w:ascii="Garamond" w:hAnsi="Garamond"/>
                <w:sz w:val="24"/>
                <w:szCs w:val="24"/>
              </w:rPr>
            </w:pPr>
          </w:p>
        </w:tc>
        <w:tc>
          <w:tcPr>
            <w:tcW w:w="4889" w:type="dxa"/>
          </w:tcPr>
          <w:p w14:paraId="0304169A" w14:textId="77777777" w:rsidR="00423A1D" w:rsidRPr="00673D2F" w:rsidRDefault="00423A1D" w:rsidP="00423A1D">
            <w:pPr>
              <w:pStyle w:val="Opstilling-talellerbogst"/>
              <w:numPr>
                <w:ilvl w:val="0"/>
                <w:numId w:val="0"/>
              </w:numPr>
              <w:rPr>
                <w:rFonts w:ascii="Garamond" w:hAnsi="Garamond"/>
                <w:sz w:val="24"/>
                <w:szCs w:val="24"/>
              </w:rPr>
            </w:pPr>
            <w:r w:rsidRPr="00673D2F">
              <w:rPr>
                <w:rFonts w:ascii="Garamond" w:hAnsi="Garamond"/>
                <w:sz w:val="24"/>
                <w:szCs w:val="24"/>
              </w:rPr>
              <w:t xml:space="preserve">I lov om efterskoler og frie fagskoler, jf. lovbekendtgørelse nr. 1076 af 8. </w:t>
            </w:r>
            <w:r w:rsidR="006E60E3">
              <w:rPr>
                <w:rFonts w:ascii="Garamond" w:hAnsi="Garamond"/>
                <w:sz w:val="24"/>
                <w:szCs w:val="24"/>
              </w:rPr>
              <w:t>juli 2016, som ændret ved § 2 i</w:t>
            </w:r>
            <w:r w:rsidRPr="00673D2F">
              <w:rPr>
                <w:rFonts w:ascii="Garamond" w:hAnsi="Garamond"/>
                <w:sz w:val="24"/>
                <w:szCs w:val="24"/>
              </w:rPr>
              <w:t xml:space="preserve"> lov nr. 1563 af 13. december 2016, § 18 i lov nr. 1746 af 27. december 2016 og lov nr. 1750 af 27. december 2016, foretages følgende ændringer:</w:t>
            </w:r>
          </w:p>
        </w:tc>
      </w:tr>
      <w:tr w:rsidR="00423A1D" w14:paraId="0304169E" w14:textId="77777777" w:rsidTr="00423A1D">
        <w:tc>
          <w:tcPr>
            <w:tcW w:w="4889" w:type="dxa"/>
          </w:tcPr>
          <w:p w14:paraId="0304169C" w14:textId="77777777" w:rsidR="00423A1D" w:rsidRDefault="00423A1D" w:rsidP="00423A1D">
            <w:pPr>
              <w:pStyle w:val="Opstilling-talellerbogst"/>
              <w:numPr>
                <w:ilvl w:val="0"/>
                <w:numId w:val="0"/>
              </w:numPr>
              <w:rPr>
                <w:rFonts w:ascii="Garamond" w:hAnsi="Garamond"/>
              </w:rPr>
            </w:pPr>
          </w:p>
        </w:tc>
        <w:tc>
          <w:tcPr>
            <w:tcW w:w="4889" w:type="dxa"/>
          </w:tcPr>
          <w:p w14:paraId="0304169D" w14:textId="77777777" w:rsidR="00423A1D" w:rsidRDefault="00423A1D" w:rsidP="00423A1D">
            <w:pPr>
              <w:pStyle w:val="Opstilling-talellerbogst"/>
              <w:numPr>
                <w:ilvl w:val="0"/>
                <w:numId w:val="0"/>
              </w:numPr>
              <w:rPr>
                <w:rFonts w:ascii="Garamond" w:hAnsi="Garamond"/>
              </w:rPr>
            </w:pPr>
          </w:p>
        </w:tc>
      </w:tr>
      <w:tr w:rsidR="00423A1D" w14:paraId="030416A1" w14:textId="77777777" w:rsidTr="00423A1D">
        <w:tc>
          <w:tcPr>
            <w:tcW w:w="4889" w:type="dxa"/>
          </w:tcPr>
          <w:p w14:paraId="0304169F" w14:textId="77777777" w:rsidR="00423A1D" w:rsidRDefault="00423A1D" w:rsidP="00423A1D">
            <w:pPr>
              <w:pStyle w:val="Opstilling-talellerbogst"/>
              <w:numPr>
                <w:ilvl w:val="0"/>
                <w:numId w:val="0"/>
              </w:numPr>
              <w:rPr>
                <w:rFonts w:ascii="Garamond" w:hAnsi="Garamond"/>
              </w:rPr>
            </w:pPr>
          </w:p>
        </w:tc>
        <w:tc>
          <w:tcPr>
            <w:tcW w:w="4889" w:type="dxa"/>
          </w:tcPr>
          <w:p w14:paraId="030416A0" w14:textId="77777777" w:rsidR="00423A1D" w:rsidRDefault="00423A1D" w:rsidP="00423A1D">
            <w:pPr>
              <w:pStyle w:val="Opstilling-talellerbogst"/>
              <w:numPr>
                <w:ilvl w:val="0"/>
                <w:numId w:val="0"/>
              </w:numPr>
              <w:rPr>
                <w:rFonts w:ascii="Garamond" w:hAnsi="Garamond"/>
              </w:rPr>
            </w:pPr>
          </w:p>
        </w:tc>
      </w:tr>
      <w:tr w:rsidR="00423A1D" w14:paraId="030416A4" w14:textId="77777777" w:rsidTr="00423A1D">
        <w:tc>
          <w:tcPr>
            <w:tcW w:w="4889" w:type="dxa"/>
          </w:tcPr>
          <w:p w14:paraId="030416A2" w14:textId="77777777" w:rsidR="00423A1D" w:rsidRDefault="00423A1D" w:rsidP="00423A1D">
            <w:pPr>
              <w:pStyle w:val="Opstilling-talellerbogst"/>
              <w:numPr>
                <w:ilvl w:val="0"/>
                <w:numId w:val="0"/>
              </w:numPr>
              <w:rPr>
                <w:rFonts w:ascii="Garamond" w:hAnsi="Garamond"/>
              </w:rPr>
            </w:pPr>
          </w:p>
        </w:tc>
        <w:tc>
          <w:tcPr>
            <w:tcW w:w="4889" w:type="dxa"/>
          </w:tcPr>
          <w:p w14:paraId="030416A3" w14:textId="77777777" w:rsidR="00423A1D" w:rsidRDefault="00423A1D" w:rsidP="00423A1D">
            <w:pPr>
              <w:pStyle w:val="Opstilling-talellerbogst"/>
              <w:numPr>
                <w:ilvl w:val="0"/>
                <w:numId w:val="0"/>
              </w:numPr>
              <w:rPr>
                <w:rFonts w:ascii="Garamond" w:hAnsi="Garamond"/>
              </w:rPr>
            </w:pPr>
          </w:p>
        </w:tc>
      </w:tr>
    </w:tbl>
    <w:p w14:paraId="030416A5" w14:textId="77777777" w:rsidR="00423A1D" w:rsidRPr="00673D2F" w:rsidRDefault="00423A1D" w:rsidP="00673D2F">
      <w:pPr>
        <w:pStyle w:val="Opstilling-talellerbogst"/>
        <w:numPr>
          <w:ilvl w:val="0"/>
          <w:numId w:val="0"/>
        </w:numPr>
        <w:rPr>
          <w:rFonts w:ascii="Garamond" w:hAnsi="Garamond"/>
        </w:rPr>
      </w:pPr>
    </w:p>
    <w:sectPr w:rsidR="00423A1D" w:rsidRPr="00673D2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16A8" w14:textId="77777777" w:rsidR="009B422A" w:rsidRDefault="009B422A" w:rsidP="00563239">
      <w:pPr>
        <w:spacing w:after="0" w:line="240" w:lineRule="auto"/>
      </w:pPr>
      <w:r>
        <w:separator/>
      </w:r>
    </w:p>
  </w:endnote>
  <w:endnote w:type="continuationSeparator" w:id="0">
    <w:p w14:paraId="030416A9" w14:textId="77777777" w:rsidR="009B422A" w:rsidRDefault="009B422A" w:rsidP="0056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692903"/>
      <w:docPartObj>
        <w:docPartGallery w:val="Page Numbers (Bottom of Page)"/>
        <w:docPartUnique/>
      </w:docPartObj>
    </w:sdtPr>
    <w:sdtEndPr/>
    <w:sdtContent>
      <w:p w14:paraId="030416AA" w14:textId="77777777" w:rsidR="009B422A" w:rsidRDefault="009B422A">
        <w:pPr>
          <w:pStyle w:val="Sidefod"/>
          <w:jc w:val="center"/>
        </w:pPr>
        <w:r>
          <w:fldChar w:fldCharType="begin"/>
        </w:r>
        <w:r>
          <w:instrText>PAGE   \* MERGEFORMAT</w:instrText>
        </w:r>
        <w:r>
          <w:fldChar w:fldCharType="separate"/>
        </w:r>
        <w:r w:rsidR="00752A7D">
          <w:rPr>
            <w:noProof/>
          </w:rPr>
          <w:t>1</w:t>
        </w:r>
        <w:r>
          <w:fldChar w:fldCharType="end"/>
        </w:r>
      </w:p>
    </w:sdtContent>
  </w:sdt>
  <w:p w14:paraId="030416AB" w14:textId="77777777" w:rsidR="009B422A" w:rsidRDefault="009B42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16A6" w14:textId="77777777" w:rsidR="009B422A" w:rsidRDefault="009B422A" w:rsidP="00563239">
      <w:pPr>
        <w:spacing w:after="0" w:line="240" w:lineRule="auto"/>
      </w:pPr>
      <w:r>
        <w:separator/>
      </w:r>
    </w:p>
  </w:footnote>
  <w:footnote w:type="continuationSeparator" w:id="0">
    <w:p w14:paraId="030416A7" w14:textId="77777777" w:rsidR="009B422A" w:rsidRDefault="009B422A" w:rsidP="00563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0C68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D0BA289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4A6A47A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538926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4B6A80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E62B6A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E0A5D6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B42539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E4841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EDAD2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3DD62AB"/>
    <w:multiLevelType w:val="hybridMultilevel"/>
    <w:tmpl w:val="BB6A40C8"/>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8134567"/>
    <w:multiLevelType w:val="multilevel"/>
    <w:tmpl w:val="67C8F2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5C4523"/>
    <w:multiLevelType w:val="hybridMultilevel"/>
    <w:tmpl w:val="89D0846E"/>
    <w:lvl w:ilvl="0" w:tplc="0406000F">
      <w:start w:val="2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FC10020"/>
    <w:multiLevelType w:val="hybridMultilevel"/>
    <w:tmpl w:val="FE409AF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7636A87"/>
    <w:multiLevelType w:val="hybridMultilevel"/>
    <w:tmpl w:val="8E6C3F8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46C6E0B"/>
    <w:multiLevelType w:val="hybridMultilevel"/>
    <w:tmpl w:val="0B9EEA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8DA7B40"/>
    <w:multiLevelType w:val="hybridMultilevel"/>
    <w:tmpl w:val="F0E0894E"/>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B93525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8516A0"/>
    <w:multiLevelType w:val="hybridMultilevel"/>
    <w:tmpl w:val="B64E69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E7323F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47207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F36211"/>
    <w:multiLevelType w:val="hybridMultilevel"/>
    <w:tmpl w:val="B068FB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1"/>
  </w:num>
  <w:num w:numId="14">
    <w:abstractNumId w:val="12"/>
  </w:num>
  <w:num w:numId="15">
    <w:abstractNumId w:val="16"/>
  </w:num>
  <w:num w:numId="16">
    <w:abstractNumId w:val="15"/>
  </w:num>
  <w:num w:numId="17">
    <w:abstractNumId w:val="13"/>
  </w:num>
  <w:num w:numId="18">
    <w:abstractNumId w:val="10"/>
  </w:num>
  <w:num w:numId="19">
    <w:abstractNumId w:val="17"/>
  </w:num>
  <w:num w:numId="20">
    <w:abstractNumId w:val="19"/>
  </w:num>
  <w:num w:numId="21">
    <w:abstractNumId w:val="21"/>
  </w:num>
  <w:num w:numId="22">
    <w:abstractNumId w:val="8"/>
    <w:lvlOverride w:ilvl="0">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2B"/>
    <w:rsid w:val="000024FE"/>
    <w:rsid w:val="00017650"/>
    <w:rsid w:val="00020B09"/>
    <w:rsid w:val="00020F34"/>
    <w:rsid w:val="00027DD9"/>
    <w:rsid w:val="000329A8"/>
    <w:rsid w:val="00035B14"/>
    <w:rsid w:val="000416E1"/>
    <w:rsid w:val="00043663"/>
    <w:rsid w:val="00046A99"/>
    <w:rsid w:val="000471A2"/>
    <w:rsid w:val="00054A29"/>
    <w:rsid w:val="000566B2"/>
    <w:rsid w:val="00071BC3"/>
    <w:rsid w:val="00075C71"/>
    <w:rsid w:val="00077FEC"/>
    <w:rsid w:val="000834B4"/>
    <w:rsid w:val="00085A67"/>
    <w:rsid w:val="00096DF9"/>
    <w:rsid w:val="000A05B9"/>
    <w:rsid w:val="000B4551"/>
    <w:rsid w:val="000C37B1"/>
    <w:rsid w:val="000C7075"/>
    <w:rsid w:val="000E25DB"/>
    <w:rsid w:val="000F2649"/>
    <w:rsid w:val="000F7507"/>
    <w:rsid w:val="00103FA7"/>
    <w:rsid w:val="00105765"/>
    <w:rsid w:val="00106FC2"/>
    <w:rsid w:val="00112E90"/>
    <w:rsid w:val="00114EA0"/>
    <w:rsid w:val="00114F43"/>
    <w:rsid w:val="00117E2A"/>
    <w:rsid w:val="00126DD2"/>
    <w:rsid w:val="00130271"/>
    <w:rsid w:val="00131EC7"/>
    <w:rsid w:val="00137D92"/>
    <w:rsid w:val="00155866"/>
    <w:rsid w:val="00157A38"/>
    <w:rsid w:val="00161A2F"/>
    <w:rsid w:val="00165FA4"/>
    <w:rsid w:val="00174AB3"/>
    <w:rsid w:val="001860E7"/>
    <w:rsid w:val="0019579A"/>
    <w:rsid w:val="001A239F"/>
    <w:rsid w:val="001B1219"/>
    <w:rsid w:val="001B7A65"/>
    <w:rsid w:val="001C1668"/>
    <w:rsid w:val="001E2071"/>
    <w:rsid w:val="001E27C1"/>
    <w:rsid w:val="001F1F58"/>
    <w:rsid w:val="001F58CD"/>
    <w:rsid w:val="001F73D2"/>
    <w:rsid w:val="002023CD"/>
    <w:rsid w:val="00205F19"/>
    <w:rsid w:val="00212462"/>
    <w:rsid w:val="00217AC1"/>
    <w:rsid w:val="0022222D"/>
    <w:rsid w:val="00222798"/>
    <w:rsid w:val="002244B2"/>
    <w:rsid w:val="00234548"/>
    <w:rsid w:val="002424B2"/>
    <w:rsid w:val="002436EB"/>
    <w:rsid w:val="00244C0C"/>
    <w:rsid w:val="00245B4F"/>
    <w:rsid w:val="002466DF"/>
    <w:rsid w:val="00251888"/>
    <w:rsid w:val="00251AFB"/>
    <w:rsid w:val="00252AC7"/>
    <w:rsid w:val="002541A4"/>
    <w:rsid w:val="002556EC"/>
    <w:rsid w:val="00261E3D"/>
    <w:rsid w:val="002622C3"/>
    <w:rsid w:val="00262BB7"/>
    <w:rsid w:val="00264994"/>
    <w:rsid w:val="00277893"/>
    <w:rsid w:val="00284C41"/>
    <w:rsid w:val="00292548"/>
    <w:rsid w:val="00293A95"/>
    <w:rsid w:val="00295C2B"/>
    <w:rsid w:val="002A4B41"/>
    <w:rsid w:val="002A6F37"/>
    <w:rsid w:val="002B0EAA"/>
    <w:rsid w:val="002B1BDE"/>
    <w:rsid w:val="002B440B"/>
    <w:rsid w:val="002C0EC6"/>
    <w:rsid w:val="002C2BE0"/>
    <w:rsid w:val="002D03F0"/>
    <w:rsid w:val="002D6910"/>
    <w:rsid w:val="002E04CA"/>
    <w:rsid w:val="002E0EAE"/>
    <w:rsid w:val="002F43D9"/>
    <w:rsid w:val="00304857"/>
    <w:rsid w:val="0030680C"/>
    <w:rsid w:val="00310FBA"/>
    <w:rsid w:val="003116ED"/>
    <w:rsid w:val="003129C0"/>
    <w:rsid w:val="00313EF4"/>
    <w:rsid w:val="00316B96"/>
    <w:rsid w:val="00317610"/>
    <w:rsid w:val="00321E0A"/>
    <w:rsid w:val="0032484A"/>
    <w:rsid w:val="00335872"/>
    <w:rsid w:val="00335A93"/>
    <w:rsid w:val="00336B05"/>
    <w:rsid w:val="00340A8D"/>
    <w:rsid w:val="00342BFA"/>
    <w:rsid w:val="003457AD"/>
    <w:rsid w:val="00346FB2"/>
    <w:rsid w:val="00347B3D"/>
    <w:rsid w:val="00350F4C"/>
    <w:rsid w:val="003510E4"/>
    <w:rsid w:val="00355834"/>
    <w:rsid w:val="00355D15"/>
    <w:rsid w:val="0035657D"/>
    <w:rsid w:val="00366E26"/>
    <w:rsid w:val="00372B9B"/>
    <w:rsid w:val="00375CD7"/>
    <w:rsid w:val="00376670"/>
    <w:rsid w:val="00376E0E"/>
    <w:rsid w:val="003823F6"/>
    <w:rsid w:val="0038430C"/>
    <w:rsid w:val="00384FF6"/>
    <w:rsid w:val="003957BD"/>
    <w:rsid w:val="003A7783"/>
    <w:rsid w:val="003B0B52"/>
    <w:rsid w:val="003B2FCA"/>
    <w:rsid w:val="003C5636"/>
    <w:rsid w:val="003C772E"/>
    <w:rsid w:val="003C7A51"/>
    <w:rsid w:val="003C7D35"/>
    <w:rsid w:val="003D09F2"/>
    <w:rsid w:val="003D430C"/>
    <w:rsid w:val="003D7A8E"/>
    <w:rsid w:val="003D7D99"/>
    <w:rsid w:val="003E12F9"/>
    <w:rsid w:val="00400870"/>
    <w:rsid w:val="00400C08"/>
    <w:rsid w:val="00401D77"/>
    <w:rsid w:val="00402258"/>
    <w:rsid w:val="00402941"/>
    <w:rsid w:val="0041751F"/>
    <w:rsid w:val="00423A1D"/>
    <w:rsid w:val="00433C04"/>
    <w:rsid w:val="00436B48"/>
    <w:rsid w:val="00436D07"/>
    <w:rsid w:val="0044168B"/>
    <w:rsid w:val="00443CB6"/>
    <w:rsid w:val="00446B2F"/>
    <w:rsid w:val="00455437"/>
    <w:rsid w:val="004575B4"/>
    <w:rsid w:val="00460384"/>
    <w:rsid w:val="004741B5"/>
    <w:rsid w:val="00475460"/>
    <w:rsid w:val="00475EC2"/>
    <w:rsid w:val="0048179D"/>
    <w:rsid w:val="004839F6"/>
    <w:rsid w:val="00483CCD"/>
    <w:rsid w:val="00484EEB"/>
    <w:rsid w:val="00487714"/>
    <w:rsid w:val="00491748"/>
    <w:rsid w:val="0049574C"/>
    <w:rsid w:val="0049699F"/>
    <w:rsid w:val="004A0449"/>
    <w:rsid w:val="004B4E2F"/>
    <w:rsid w:val="004B5A45"/>
    <w:rsid w:val="004C108F"/>
    <w:rsid w:val="004C76B8"/>
    <w:rsid w:val="004C7A87"/>
    <w:rsid w:val="004D0C81"/>
    <w:rsid w:val="004D0E92"/>
    <w:rsid w:val="004E176B"/>
    <w:rsid w:val="004E1DB1"/>
    <w:rsid w:val="004E4141"/>
    <w:rsid w:val="004E4A8A"/>
    <w:rsid w:val="004F10EC"/>
    <w:rsid w:val="004F1F0B"/>
    <w:rsid w:val="00502B81"/>
    <w:rsid w:val="00502D54"/>
    <w:rsid w:val="00503B18"/>
    <w:rsid w:val="00503EBF"/>
    <w:rsid w:val="00504CFC"/>
    <w:rsid w:val="00505F50"/>
    <w:rsid w:val="00506783"/>
    <w:rsid w:val="0051000B"/>
    <w:rsid w:val="00511C94"/>
    <w:rsid w:val="00513769"/>
    <w:rsid w:val="00513B71"/>
    <w:rsid w:val="00545E62"/>
    <w:rsid w:val="00546EED"/>
    <w:rsid w:val="00547CA6"/>
    <w:rsid w:val="00553EC9"/>
    <w:rsid w:val="00554E73"/>
    <w:rsid w:val="00556F71"/>
    <w:rsid w:val="00561480"/>
    <w:rsid w:val="00563239"/>
    <w:rsid w:val="0057725E"/>
    <w:rsid w:val="0057753F"/>
    <w:rsid w:val="00581DA0"/>
    <w:rsid w:val="005912E8"/>
    <w:rsid w:val="00595DF3"/>
    <w:rsid w:val="005A2356"/>
    <w:rsid w:val="005A55D7"/>
    <w:rsid w:val="005B076B"/>
    <w:rsid w:val="005B25F4"/>
    <w:rsid w:val="005B3052"/>
    <w:rsid w:val="005B4575"/>
    <w:rsid w:val="005C17D3"/>
    <w:rsid w:val="005C5B33"/>
    <w:rsid w:val="005D63A7"/>
    <w:rsid w:val="005E0856"/>
    <w:rsid w:val="005E44A7"/>
    <w:rsid w:val="005E6F3C"/>
    <w:rsid w:val="005F1EAE"/>
    <w:rsid w:val="005F440C"/>
    <w:rsid w:val="006120C1"/>
    <w:rsid w:val="006123CB"/>
    <w:rsid w:val="00613DF9"/>
    <w:rsid w:val="00613F67"/>
    <w:rsid w:val="00623B3E"/>
    <w:rsid w:val="006277A8"/>
    <w:rsid w:val="00636FC8"/>
    <w:rsid w:val="0064639E"/>
    <w:rsid w:val="00655862"/>
    <w:rsid w:val="00664BA2"/>
    <w:rsid w:val="00667065"/>
    <w:rsid w:val="00673D2F"/>
    <w:rsid w:val="006769BB"/>
    <w:rsid w:val="006840E6"/>
    <w:rsid w:val="00686C88"/>
    <w:rsid w:val="00691CBD"/>
    <w:rsid w:val="00694355"/>
    <w:rsid w:val="006A0B6E"/>
    <w:rsid w:val="006B5080"/>
    <w:rsid w:val="006B7677"/>
    <w:rsid w:val="006B7C67"/>
    <w:rsid w:val="006C451E"/>
    <w:rsid w:val="006D1F88"/>
    <w:rsid w:val="006D4699"/>
    <w:rsid w:val="006E20B9"/>
    <w:rsid w:val="006E41E8"/>
    <w:rsid w:val="006E60E3"/>
    <w:rsid w:val="006E6E08"/>
    <w:rsid w:val="006E7B7C"/>
    <w:rsid w:val="006F1260"/>
    <w:rsid w:val="006F283E"/>
    <w:rsid w:val="006F3E1F"/>
    <w:rsid w:val="006F63EE"/>
    <w:rsid w:val="0070004E"/>
    <w:rsid w:val="00713310"/>
    <w:rsid w:val="0071386B"/>
    <w:rsid w:val="007156BB"/>
    <w:rsid w:val="00716C9B"/>
    <w:rsid w:val="007245EC"/>
    <w:rsid w:val="00725FEA"/>
    <w:rsid w:val="00736BF2"/>
    <w:rsid w:val="007411BF"/>
    <w:rsid w:val="007413A2"/>
    <w:rsid w:val="00745E02"/>
    <w:rsid w:val="007509E7"/>
    <w:rsid w:val="00752A7D"/>
    <w:rsid w:val="0075496C"/>
    <w:rsid w:val="00761FA1"/>
    <w:rsid w:val="00773138"/>
    <w:rsid w:val="00776529"/>
    <w:rsid w:val="00782281"/>
    <w:rsid w:val="00782FBE"/>
    <w:rsid w:val="00783B3A"/>
    <w:rsid w:val="007868BD"/>
    <w:rsid w:val="007878D3"/>
    <w:rsid w:val="00790323"/>
    <w:rsid w:val="00794828"/>
    <w:rsid w:val="007A0F6F"/>
    <w:rsid w:val="007B1804"/>
    <w:rsid w:val="007B74E9"/>
    <w:rsid w:val="007C05AE"/>
    <w:rsid w:val="007C09CE"/>
    <w:rsid w:val="007C13CF"/>
    <w:rsid w:val="007C2344"/>
    <w:rsid w:val="007D2AF8"/>
    <w:rsid w:val="007E387C"/>
    <w:rsid w:val="007F0137"/>
    <w:rsid w:val="007F05FF"/>
    <w:rsid w:val="007F354E"/>
    <w:rsid w:val="007F37B1"/>
    <w:rsid w:val="00805237"/>
    <w:rsid w:val="008204A4"/>
    <w:rsid w:val="0082600D"/>
    <w:rsid w:val="00832E60"/>
    <w:rsid w:val="0083395E"/>
    <w:rsid w:val="008371ED"/>
    <w:rsid w:val="00840AA8"/>
    <w:rsid w:val="008448CD"/>
    <w:rsid w:val="00847C5C"/>
    <w:rsid w:val="00854A0D"/>
    <w:rsid w:val="008558DF"/>
    <w:rsid w:val="00856491"/>
    <w:rsid w:val="008609B6"/>
    <w:rsid w:val="00864A3B"/>
    <w:rsid w:val="00864AE1"/>
    <w:rsid w:val="00870AF2"/>
    <w:rsid w:val="008725E6"/>
    <w:rsid w:val="00884D31"/>
    <w:rsid w:val="0089126F"/>
    <w:rsid w:val="0089139A"/>
    <w:rsid w:val="0089320D"/>
    <w:rsid w:val="00893EE9"/>
    <w:rsid w:val="0089458C"/>
    <w:rsid w:val="00894C39"/>
    <w:rsid w:val="00897073"/>
    <w:rsid w:val="008B4377"/>
    <w:rsid w:val="008D3933"/>
    <w:rsid w:val="008D5FE1"/>
    <w:rsid w:val="008D648C"/>
    <w:rsid w:val="008E43DE"/>
    <w:rsid w:val="008E660C"/>
    <w:rsid w:val="008F2724"/>
    <w:rsid w:val="008F7606"/>
    <w:rsid w:val="0090789E"/>
    <w:rsid w:val="009237B5"/>
    <w:rsid w:val="0092484C"/>
    <w:rsid w:val="00924F46"/>
    <w:rsid w:val="0093053C"/>
    <w:rsid w:val="0093309C"/>
    <w:rsid w:val="009332AB"/>
    <w:rsid w:val="0093427E"/>
    <w:rsid w:val="00941441"/>
    <w:rsid w:val="00944C7F"/>
    <w:rsid w:val="009470B8"/>
    <w:rsid w:val="00951255"/>
    <w:rsid w:val="00952AFB"/>
    <w:rsid w:val="00954F3F"/>
    <w:rsid w:val="00955766"/>
    <w:rsid w:val="00972014"/>
    <w:rsid w:val="00980C22"/>
    <w:rsid w:val="00985A55"/>
    <w:rsid w:val="00992067"/>
    <w:rsid w:val="00997AAB"/>
    <w:rsid w:val="00997B7D"/>
    <w:rsid w:val="009A31C2"/>
    <w:rsid w:val="009A3B6C"/>
    <w:rsid w:val="009A64A0"/>
    <w:rsid w:val="009A64A1"/>
    <w:rsid w:val="009B422A"/>
    <w:rsid w:val="009B6A7F"/>
    <w:rsid w:val="009C393A"/>
    <w:rsid w:val="009C5FB7"/>
    <w:rsid w:val="009E073B"/>
    <w:rsid w:val="009E3983"/>
    <w:rsid w:val="009F4966"/>
    <w:rsid w:val="009F68BF"/>
    <w:rsid w:val="009F75D2"/>
    <w:rsid w:val="00A01DDC"/>
    <w:rsid w:val="00A05278"/>
    <w:rsid w:val="00A22AB5"/>
    <w:rsid w:val="00A239F1"/>
    <w:rsid w:val="00A42889"/>
    <w:rsid w:val="00A46275"/>
    <w:rsid w:val="00A541DA"/>
    <w:rsid w:val="00A6116E"/>
    <w:rsid w:val="00A62847"/>
    <w:rsid w:val="00A62865"/>
    <w:rsid w:val="00A63F65"/>
    <w:rsid w:val="00A6658D"/>
    <w:rsid w:val="00A76C00"/>
    <w:rsid w:val="00A80D5A"/>
    <w:rsid w:val="00A83B63"/>
    <w:rsid w:val="00A8509A"/>
    <w:rsid w:val="00A93420"/>
    <w:rsid w:val="00A93FE1"/>
    <w:rsid w:val="00A95990"/>
    <w:rsid w:val="00A9766A"/>
    <w:rsid w:val="00AA281B"/>
    <w:rsid w:val="00AA71A7"/>
    <w:rsid w:val="00AB0403"/>
    <w:rsid w:val="00AB4933"/>
    <w:rsid w:val="00AB6197"/>
    <w:rsid w:val="00AB7056"/>
    <w:rsid w:val="00AC119E"/>
    <w:rsid w:val="00AC1534"/>
    <w:rsid w:val="00AC269D"/>
    <w:rsid w:val="00AC345A"/>
    <w:rsid w:val="00AC4D48"/>
    <w:rsid w:val="00AC534E"/>
    <w:rsid w:val="00AD49FF"/>
    <w:rsid w:val="00AD620C"/>
    <w:rsid w:val="00AE5803"/>
    <w:rsid w:val="00AE6977"/>
    <w:rsid w:val="00AF00F7"/>
    <w:rsid w:val="00AF292E"/>
    <w:rsid w:val="00AF4878"/>
    <w:rsid w:val="00AF57B6"/>
    <w:rsid w:val="00AF5BED"/>
    <w:rsid w:val="00B00A76"/>
    <w:rsid w:val="00B01206"/>
    <w:rsid w:val="00B023B6"/>
    <w:rsid w:val="00B046B9"/>
    <w:rsid w:val="00B055CB"/>
    <w:rsid w:val="00B105BF"/>
    <w:rsid w:val="00B13AFD"/>
    <w:rsid w:val="00B208F7"/>
    <w:rsid w:val="00B2622B"/>
    <w:rsid w:val="00B27923"/>
    <w:rsid w:val="00B308C0"/>
    <w:rsid w:val="00B321DA"/>
    <w:rsid w:val="00B3314F"/>
    <w:rsid w:val="00B35EFB"/>
    <w:rsid w:val="00B4245C"/>
    <w:rsid w:val="00B54940"/>
    <w:rsid w:val="00B57F4F"/>
    <w:rsid w:val="00B73263"/>
    <w:rsid w:val="00B7470B"/>
    <w:rsid w:val="00B840B6"/>
    <w:rsid w:val="00B853BD"/>
    <w:rsid w:val="00B922E1"/>
    <w:rsid w:val="00B94CE8"/>
    <w:rsid w:val="00B97973"/>
    <w:rsid w:val="00B97D8F"/>
    <w:rsid w:val="00BA3694"/>
    <w:rsid w:val="00BA41C4"/>
    <w:rsid w:val="00BA70D4"/>
    <w:rsid w:val="00BA7D93"/>
    <w:rsid w:val="00BB4837"/>
    <w:rsid w:val="00BC102E"/>
    <w:rsid w:val="00BC4EA5"/>
    <w:rsid w:val="00BC662D"/>
    <w:rsid w:val="00BD39B9"/>
    <w:rsid w:val="00BD437A"/>
    <w:rsid w:val="00BD7B9E"/>
    <w:rsid w:val="00BE3653"/>
    <w:rsid w:val="00BE5263"/>
    <w:rsid w:val="00BF4860"/>
    <w:rsid w:val="00BF5215"/>
    <w:rsid w:val="00C018D4"/>
    <w:rsid w:val="00C11830"/>
    <w:rsid w:val="00C11CD7"/>
    <w:rsid w:val="00C159C7"/>
    <w:rsid w:val="00C264E3"/>
    <w:rsid w:val="00C34762"/>
    <w:rsid w:val="00C40DB4"/>
    <w:rsid w:val="00C423DD"/>
    <w:rsid w:val="00C446C5"/>
    <w:rsid w:val="00C470A4"/>
    <w:rsid w:val="00C5004C"/>
    <w:rsid w:val="00C52149"/>
    <w:rsid w:val="00C538E4"/>
    <w:rsid w:val="00C545DB"/>
    <w:rsid w:val="00C56351"/>
    <w:rsid w:val="00C60605"/>
    <w:rsid w:val="00C60B94"/>
    <w:rsid w:val="00C626CF"/>
    <w:rsid w:val="00C67578"/>
    <w:rsid w:val="00C71199"/>
    <w:rsid w:val="00C74520"/>
    <w:rsid w:val="00C80B00"/>
    <w:rsid w:val="00C90C06"/>
    <w:rsid w:val="00C95276"/>
    <w:rsid w:val="00CA2A6F"/>
    <w:rsid w:val="00CC2436"/>
    <w:rsid w:val="00CC2AED"/>
    <w:rsid w:val="00CD2CD6"/>
    <w:rsid w:val="00CE03BC"/>
    <w:rsid w:val="00CF4836"/>
    <w:rsid w:val="00CF60C3"/>
    <w:rsid w:val="00D032F2"/>
    <w:rsid w:val="00D10AF5"/>
    <w:rsid w:val="00D11E2D"/>
    <w:rsid w:val="00D121B6"/>
    <w:rsid w:val="00D12B13"/>
    <w:rsid w:val="00D1538B"/>
    <w:rsid w:val="00D2020D"/>
    <w:rsid w:val="00D24544"/>
    <w:rsid w:val="00D30CF9"/>
    <w:rsid w:val="00D32833"/>
    <w:rsid w:val="00D46435"/>
    <w:rsid w:val="00D47863"/>
    <w:rsid w:val="00D50900"/>
    <w:rsid w:val="00D50DC0"/>
    <w:rsid w:val="00D5289E"/>
    <w:rsid w:val="00D53291"/>
    <w:rsid w:val="00D623B1"/>
    <w:rsid w:val="00D63607"/>
    <w:rsid w:val="00D701BD"/>
    <w:rsid w:val="00D826C1"/>
    <w:rsid w:val="00D84F20"/>
    <w:rsid w:val="00D84FE7"/>
    <w:rsid w:val="00D87688"/>
    <w:rsid w:val="00D919E7"/>
    <w:rsid w:val="00DA47FA"/>
    <w:rsid w:val="00DA51D9"/>
    <w:rsid w:val="00DA63DB"/>
    <w:rsid w:val="00DA7DA4"/>
    <w:rsid w:val="00DB3B90"/>
    <w:rsid w:val="00DB4666"/>
    <w:rsid w:val="00DB6659"/>
    <w:rsid w:val="00DC10F2"/>
    <w:rsid w:val="00DC119D"/>
    <w:rsid w:val="00DC44DD"/>
    <w:rsid w:val="00DC65FF"/>
    <w:rsid w:val="00DD5030"/>
    <w:rsid w:val="00DD778E"/>
    <w:rsid w:val="00DE068A"/>
    <w:rsid w:val="00DF0FF0"/>
    <w:rsid w:val="00E001B2"/>
    <w:rsid w:val="00E001DB"/>
    <w:rsid w:val="00E01DB4"/>
    <w:rsid w:val="00E06CA8"/>
    <w:rsid w:val="00E11D7D"/>
    <w:rsid w:val="00E13F4E"/>
    <w:rsid w:val="00E1664F"/>
    <w:rsid w:val="00E2270C"/>
    <w:rsid w:val="00E228F5"/>
    <w:rsid w:val="00E32D1C"/>
    <w:rsid w:val="00E44174"/>
    <w:rsid w:val="00E46AC2"/>
    <w:rsid w:val="00E566A0"/>
    <w:rsid w:val="00E5679A"/>
    <w:rsid w:val="00E57A0A"/>
    <w:rsid w:val="00E62B3A"/>
    <w:rsid w:val="00E63B42"/>
    <w:rsid w:val="00E64AAD"/>
    <w:rsid w:val="00E65DD1"/>
    <w:rsid w:val="00E66272"/>
    <w:rsid w:val="00E67170"/>
    <w:rsid w:val="00E6720F"/>
    <w:rsid w:val="00E70B87"/>
    <w:rsid w:val="00E77DB4"/>
    <w:rsid w:val="00E83387"/>
    <w:rsid w:val="00E9166B"/>
    <w:rsid w:val="00E94BE0"/>
    <w:rsid w:val="00EA738C"/>
    <w:rsid w:val="00EB2320"/>
    <w:rsid w:val="00EB4EE0"/>
    <w:rsid w:val="00EB4F64"/>
    <w:rsid w:val="00EC052D"/>
    <w:rsid w:val="00ED1F3B"/>
    <w:rsid w:val="00ED53F0"/>
    <w:rsid w:val="00ED65D4"/>
    <w:rsid w:val="00ED7368"/>
    <w:rsid w:val="00EE572B"/>
    <w:rsid w:val="00EE64F4"/>
    <w:rsid w:val="00EF0EFD"/>
    <w:rsid w:val="00EF67D9"/>
    <w:rsid w:val="00F01130"/>
    <w:rsid w:val="00F04FD2"/>
    <w:rsid w:val="00F10CBA"/>
    <w:rsid w:val="00F12BC1"/>
    <w:rsid w:val="00F13E2B"/>
    <w:rsid w:val="00F157FD"/>
    <w:rsid w:val="00F310D5"/>
    <w:rsid w:val="00F3165D"/>
    <w:rsid w:val="00F3610F"/>
    <w:rsid w:val="00F4307D"/>
    <w:rsid w:val="00F44B8B"/>
    <w:rsid w:val="00F45C68"/>
    <w:rsid w:val="00F46E1F"/>
    <w:rsid w:val="00F50842"/>
    <w:rsid w:val="00F53B9B"/>
    <w:rsid w:val="00F56CA9"/>
    <w:rsid w:val="00F72CB7"/>
    <w:rsid w:val="00F7508E"/>
    <w:rsid w:val="00F97C28"/>
    <w:rsid w:val="00FA1054"/>
    <w:rsid w:val="00FA3DD3"/>
    <w:rsid w:val="00FA7A61"/>
    <w:rsid w:val="00FB0ADA"/>
    <w:rsid w:val="00FB5AA5"/>
    <w:rsid w:val="00FB701B"/>
    <w:rsid w:val="00FC64A6"/>
    <w:rsid w:val="00FC7DA2"/>
    <w:rsid w:val="00FD72DC"/>
    <w:rsid w:val="00FE03B6"/>
    <w:rsid w:val="00FE1E50"/>
    <w:rsid w:val="00FE26D8"/>
    <w:rsid w:val="00FE57DF"/>
    <w:rsid w:val="00FE6B2B"/>
    <w:rsid w:val="00FF2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304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26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26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2622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2622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2622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262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26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262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26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B2622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2622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2622B"/>
    <w:rPr>
      <w:rFonts w:ascii="Consolas" w:hAnsi="Consolas"/>
      <w:sz w:val="21"/>
      <w:szCs w:val="21"/>
      <w:lang w:val="da-DK"/>
    </w:rPr>
  </w:style>
  <w:style w:type="character" w:styleId="BesgtHyperlink">
    <w:name w:val="FollowedHyperlink"/>
    <w:basedOn w:val="Standardskrifttypeiafsnit"/>
    <w:uiPriority w:val="99"/>
    <w:semiHidden/>
    <w:unhideWhenUsed/>
    <w:rsid w:val="00B2622B"/>
    <w:rPr>
      <w:color w:val="800080" w:themeColor="followedHyperlink"/>
      <w:u w:val="single"/>
      <w:lang w:val="da-DK"/>
    </w:rPr>
  </w:style>
  <w:style w:type="paragraph" w:styleId="Bibliografi">
    <w:name w:val="Bibliography"/>
    <w:basedOn w:val="Normal"/>
    <w:next w:val="Normal"/>
    <w:uiPriority w:val="37"/>
    <w:semiHidden/>
    <w:unhideWhenUsed/>
    <w:rsid w:val="00B2622B"/>
  </w:style>
  <w:style w:type="paragraph" w:styleId="Billedtekst">
    <w:name w:val="caption"/>
    <w:basedOn w:val="Normal"/>
    <w:next w:val="Normal"/>
    <w:uiPriority w:val="35"/>
    <w:semiHidden/>
    <w:unhideWhenUsed/>
    <w:qFormat/>
    <w:rsid w:val="00B2622B"/>
    <w:pPr>
      <w:spacing w:line="240" w:lineRule="auto"/>
    </w:pPr>
    <w:rPr>
      <w:b/>
      <w:bCs/>
      <w:color w:val="4F81BD" w:themeColor="accent1"/>
      <w:sz w:val="18"/>
      <w:szCs w:val="18"/>
    </w:rPr>
  </w:style>
  <w:style w:type="paragraph" w:styleId="Bloktekst">
    <w:name w:val="Block Text"/>
    <w:basedOn w:val="Normal"/>
    <w:uiPriority w:val="99"/>
    <w:semiHidden/>
    <w:unhideWhenUsed/>
    <w:rsid w:val="00B2622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B2622B"/>
    <w:rPr>
      <w:b/>
      <w:bCs/>
      <w:smallCaps/>
      <w:spacing w:val="5"/>
      <w:lang w:val="da-DK"/>
    </w:rPr>
  </w:style>
  <w:style w:type="paragraph" w:styleId="Brevhoved">
    <w:name w:val="Message Header"/>
    <w:basedOn w:val="Normal"/>
    <w:link w:val="BrevhovedTegn"/>
    <w:uiPriority w:val="99"/>
    <w:semiHidden/>
    <w:unhideWhenUsed/>
    <w:rsid w:val="00B262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2622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2622B"/>
    <w:pPr>
      <w:spacing w:after="120"/>
    </w:pPr>
  </w:style>
  <w:style w:type="character" w:customStyle="1" w:styleId="BrdtekstTegn">
    <w:name w:val="Brødtekst Tegn"/>
    <w:basedOn w:val="Standardskrifttypeiafsnit"/>
    <w:link w:val="Brdtekst"/>
    <w:uiPriority w:val="99"/>
    <w:semiHidden/>
    <w:rsid w:val="00B2622B"/>
    <w:rPr>
      <w:lang w:val="da-DK"/>
    </w:rPr>
  </w:style>
  <w:style w:type="paragraph" w:styleId="Brdtekst-frstelinjeindrykning1">
    <w:name w:val="Body Text First Indent"/>
    <w:basedOn w:val="Brdtekst"/>
    <w:link w:val="Brdtekst-frstelinjeindrykning1Tegn"/>
    <w:uiPriority w:val="99"/>
    <w:semiHidden/>
    <w:unhideWhenUsed/>
    <w:rsid w:val="00B2622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B2622B"/>
    <w:rPr>
      <w:lang w:val="da-DK"/>
    </w:rPr>
  </w:style>
  <w:style w:type="paragraph" w:styleId="Brdtekstindrykning">
    <w:name w:val="Body Text Indent"/>
    <w:basedOn w:val="Normal"/>
    <w:link w:val="BrdtekstindrykningTegn"/>
    <w:uiPriority w:val="99"/>
    <w:semiHidden/>
    <w:unhideWhenUsed/>
    <w:rsid w:val="00B2622B"/>
    <w:pPr>
      <w:spacing w:after="120"/>
      <w:ind w:left="283"/>
    </w:pPr>
  </w:style>
  <w:style w:type="character" w:customStyle="1" w:styleId="BrdtekstindrykningTegn">
    <w:name w:val="Brødtekstindrykning Tegn"/>
    <w:basedOn w:val="Standardskrifttypeiafsnit"/>
    <w:link w:val="Brdtekstindrykning"/>
    <w:uiPriority w:val="99"/>
    <w:semiHidden/>
    <w:rsid w:val="00B2622B"/>
    <w:rPr>
      <w:lang w:val="da-DK"/>
    </w:rPr>
  </w:style>
  <w:style w:type="paragraph" w:styleId="Brdtekst-frstelinjeindrykning2">
    <w:name w:val="Body Text First Indent 2"/>
    <w:basedOn w:val="Brdtekstindrykning"/>
    <w:link w:val="Brdtekst-frstelinjeindrykning2Tegn"/>
    <w:uiPriority w:val="99"/>
    <w:semiHidden/>
    <w:unhideWhenUsed/>
    <w:rsid w:val="00B2622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2622B"/>
    <w:rPr>
      <w:lang w:val="da-DK"/>
    </w:rPr>
  </w:style>
  <w:style w:type="paragraph" w:styleId="Brdtekst2">
    <w:name w:val="Body Text 2"/>
    <w:basedOn w:val="Normal"/>
    <w:link w:val="Brdtekst2Tegn"/>
    <w:uiPriority w:val="99"/>
    <w:semiHidden/>
    <w:unhideWhenUsed/>
    <w:rsid w:val="00B2622B"/>
    <w:pPr>
      <w:spacing w:after="120" w:line="480" w:lineRule="auto"/>
    </w:pPr>
  </w:style>
  <w:style w:type="character" w:customStyle="1" w:styleId="Brdtekst2Tegn">
    <w:name w:val="Brødtekst 2 Tegn"/>
    <w:basedOn w:val="Standardskrifttypeiafsnit"/>
    <w:link w:val="Brdtekst2"/>
    <w:uiPriority w:val="99"/>
    <w:semiHidden/>
    <w:rsid w:val="00B2622B"/>
    <w:rPr>
      <w:lang w:val="da-DK"/>
    </w:rPr>
  </w:style>
  <w:style w:type="paragraph" w:styleId="Brdtekst3">
    <w:name w:val="Body Text 3"/>
    <w:basedOn w:val="Normal"/>
    <w:link w:val="Brdtekst3Tegn"/>
    <w:uiPriority w:val="99"/>
    <w:semiHidden/>
    <w:unhideWhenUsed/>
    <w:rsid w:val="00B2622B"/>
    <w:pPr>
      <w:spacing w:after="120"/>
    </w:pPr>
    <w:rPr>
      <w:sz w:val="16"/>
      <w:szCs w:val="16"/>
    </w:rPr>
  </w:style>
  <w:style w:type="character" w:customStyle="1" w:styleId="Brdtekst3Tegn">
    <w:name w:val="Brødtekst 3 Tegn"/>
    <w:basedOn w:val="Standardskrifttypeiafsnit"/>
    <w:link w:val="Brdtekst3"/>
    <w:uiPriority w:val="99"/>
    <w:semiHidden/>
    <w:rsid w:val="00B2622B"/>
    <w:rPr>
      <w:sz w:val="16"/>
      <w:szCs w:val="16"/>
      <w:lang w:val="da-DK"/>
    </w:rPr>
  </w:style>
  <w:style w:type="paragraph" w:styleId="Brdtekstindrykning2">
    <w:name w:val="Body Text Indent 2"/>
    <w:basedOn w:val="Normal"/>
    <w:link w:val="Brdtekstindrykning2Tegn"/>
    <w:uiPriority w:val="99"/>
    <w:semiHidden/>
    <w:unhideWhenUsed/>
    <w:rsid w:val="00B2622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2622B"/>
    <w:rPr>
      <w:lang w:val="da-DK"/>
    </w:rPr>
  </w:style>
  <w:style w:type="paragraph" w:styleId="Brdtekstindrykning3">
    <w:name w:val="Body Text Indent 3"/>
    <w:basedOn w:val="Normal"/>
    <w:link w:val="Brdtekstindrykning3Tegn"/>
    <w:uiPriority w:val="99"/>
    <w:semiHidden/>
    <w:unhideWhenUsed/>
    <w:rsid w:val="00B2622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2622B"/>
    <w:rPr>
      <w:sz w:val="16"/>
      <w:szCs w:val="16"/>
      <w:lang w:val="da-DK"/>
    </w:rPr>
  </w:style>
  <w:style w:type="paragraph" w:styleId="Citat">
    <w:name w:val="Quote"/>
    <w:basedOn w:val="Normal"/>
    <w:next w:val="Normal"/>
    <w:link w:val="CitatTegn"/>
    <w:uiPriority w:val="29"/>
    <w:qFormat/>
    <w:rsid w:val="00B2622B"/>
    <w:rPr>
      <w:i/>
      <w:iCs/>
      <w:color w:val="000000" w:themeColor="text1"/>
    </w:rPr>
  </w:style>
  <w:style w:type="character" w:customStyle="1" w:styleId="CitatTegn">
    <w:name w:val="Citat Tegn"/>
    <w:basedOn w:val="Standardskrifttypeiafsnit"/>
    <w:link w:val="Citat"/>
    <w:uiPriority w:val="29"/>
    <w:rsid w:val="00B2622B"/>
    <w:rPr>
      <w:i/>
      <w:iCs/>
      <w:color w:val="000000" w:themeColor="text1"/>
      <w:lang w:val="da-DK"/>
    </w:rPr>
  </w:style>
  <w:style w:type="paragraph" w:styleId="Citatoverskrift">
    <w:name w:val="toa heading"/>
    <w:basedOn w:val="Normal"/>
    <w:next w:val="Normal"/>
    <w:uiPriority w:val="99"/>
    <w:semiHidden/>
    <w:unhideWhenUsed/>
    <w:rsid w:val="00B2622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2622B"/>
    <w:pPr>
      <w:spacing w:after="0"/>
      <w:ind w:left="220" w:hanging="220"/>
    </w:pPr>
  </w:style>
  <w:style w:type="paragraph" w:styleId="Dato">
    <w:name w:val="Date"/>
    <w:basedOn w:val="Normal"/>
    <w:next w:val="Normal"/>
    <w:link w:val="DatoTegn"/>
    <w:uiPriority w:val="99"/>
    <w:semiHidden/>
    <w:unhideWhenUsed/>
    <w:rsid w:val="00B2622B"/>
  </w:style>
  <w:style w:type="character" w:customStyle="1" w:styleId="DatoTegn">
    <w:name w:val="Dato Tegn"/>
    <w:basedOn w:val="Standardskrifttypeiafsnit"/>
    <w:link w:val="Dato"/>
    <w:uiPriority w:val="99"/>
    <w:semiHidden/>
    <w:rsid w:val="00B2622B"/>
    <w:rPr>
      <w:lang w:val="da-DK"/>
    </w:rPr>
  </w:style>
  <w:style w:type="paragraph" w:styleId="Dokumentoversigt">
    <w:name w:val="Document Map"/>
    <w:basedOn w:val="Normal"/>
    <w:link w:val="DokumentoversigtTegn"/>
    <w:uiPriority w:val="99"/>
    <w:semiHidden/>
    <w:unhideWhenUsed/>
    <w:rsid w:val="00B2622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2622B"/>
    <w:rPr>
      <w:rFonts w:ascii="Tahoma" w:hAnsi="Tahoma" w:cs="Tahoma"/>
      <w:sz w:val="16"/>
      <w:szCs w:val="16"/>
      <w:lang w:val="da-DK"/>
    </w:rPr>
  </w:style>
  <w:style w:type="paragraph" w:styleId="E-mail-signatur">
    <w:name w:val="E-mail Signature"/>
    <w:basedOn w:val="Normal"/>
    <w:link w:val="E-mail-signaturTegn"/>
    <w:uiPriority w:val="99"/>
    <w:semiHidden/>
    <w:unhideWhenUsed/>
    <w:rsid w:val="00B2622B"/>
    <w:pPr>
      <w:spacing w:after="0" w:line="240" w:lineRule="auto"/>
    </w:pPr>
  </w:style>
  <w:style w:type="character" w:customStyle="1" w:styleId="E-mail-signaturTegn">
    <w:name w:val="E-mail-signatur Tegn"/>
    <w:basedOn w:val="Standardskrifttypeiafsnit"/>
    <w:link w:val="E-mail-signatur"/>
    <w:uiPriority w:val="99"/>
    <w:semiHidden/>
    <w:rsid w:val="00B2622B"/>
    <w:rPr>
      <w:lang w:val="da-DK"/>
    </w:rPr>
  </w:style>
  <w:style w:type="table" w:styleId="Farvetgitter">
    <w:name w:val="Colorful Grid"/>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262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262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2622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2622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262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2622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2622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2622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2622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262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2622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2622B"/>
    <w:rPr>
      <w:vertAlign w:val="superscript"/>
      <w:lang w:val="da-DK"/>
    </w:rPr>
  </w:style>
  <w:style w:type="paragraph" w:styleId="Fodnotetekst">
    <w:name w:val="footnote text"/>
    <w:basedOn w:val="Normal"/>
    <w:link w:val="FodnotetekstTegn"/>
    <w:uiPriority w:val="99"/>
    <w:semiHidden/>
    <w:unhideWhenUsed/>
    <w:rsid w:val="00B2622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2622B"/>
    <w:rPr>
      <w:sz w:val="20"/>
      <w:szCs w:val="20"/>
      <w:lang w:val="da-DK"/>
    </w:rPr>
  </w:style>
  <w:style w:type="paragraph" w:styleId="FormateretHTML">
    <w:name w:val="HTML Preformatted"/>
    <w:basedOn w:val="Normal"/>
    <w:link w:val="FormateretHTMLTegn"/>
    <w:uiPriority w:val="99"/>
    <w:semiHidden/>
    <w:unhideWhenUsed/>
    <w:rsid w:val="00B2622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2622B"/>
    <w:rPr>
      <w:rFonts w:ascii="Consolas" w:hAnsi="Consolas"/>
      <w:sz w:val="20"/>
      <w:szCs w:val="20"/>
      <w:lang w:val="da-DK"/>
    </w:rPr>
  </w:style>
  <w:style w:type="character" w:styleId="Fremhv">
    <w:name w:val="Emphasis"/>
    <w:basedOn w:val="Standardskrifttypeiafsnit"/>
    <w:uiPriority w:val="20"/>
    <w:qFormat/>
    <w:rsid w:val="00B2622B"/>
    <w:rPr>
      <w:i/>
      <w:iCs/>
      <w:lang w:val="da-DK"/>
    </w:rPr>
  </w:style>
  <w:style w:type="paragraph" w:styleId="HTML-adresse">
    <w:name w:val="HTML Address"/>
    <w:basedOn w:val="Normal"/>
    <w:link w:val="HTML-adresseTegn"/>
    <w:uiPriority w:val="99"/>
    <w:semiHidden/>
    <w:unhideWhenUsed/>
    <w:rsid w:val="00B2622B"/>
    <w:pPr>
      <w:spacing w:after="0" w:line="240" w:lineRule="auto"/>
    </w:pPr>
    <w:rPr>
      <w:i/>
      <w:iCs/>
    </w:rPr>
  </w:style>
  <w:style w:type="character" w:customStyle="1" w:styleId="HTML-adresseTegn">
    <w:name w:val="HTML-adresse Tegn"/>
    <w:basedOn w:val="Standardskrifttypeiafsnit"/>
    <w:link w:val="HTML-adresse"/>
    <w:uiPriority w:val="99"/>
    <w:semiHidden/>
    <w:rsid w:val="00B2622B"/>
    <w:rPr>
      <w:i/>
      <w:iCs/>
      <w:lang w:val="da-DK"/>
    </w:rPr>
  </w:style>
  <w:style w:type="character" w:styleId="HTML-akronym">
    <w:name w:val="HTML Acronym"/>
    <w:basedOn w:val="Standardskrifttypeiafsnit"/>
    <w:uiPriority w:val="99"/>
    <w:semiHidden/>
    <w:unhideWhenUsed/>
    <w:rsid w:val="00B2622B"/>
    <w:rPr>
      <w:lang w:val="da-DK"/>
    </w:rPr>
  </w:style>
  <w:style w:type="character" w:styleId="HTML-citat">
    <w:name w:val="HTML Cite"/>
    <w:basedOn w:val="Standardskrifttypeiafsnit"/>
    <w:uiPriority w:val="99"/>
    <w:semiHidden/>
    <w:unhideWhenUsed/>
    <w:rsid w:val="00B2622B"/>
    <w:rPr>
      <w:i/>
      <w:iCs/>
      <w:lang w:val="da-DK"/>
    </w:rPr>
  </w:style>
  <w:style w:type="character" w:styleId="HTML-definition">
    <w:name w:val="HTML Definition"/>
    <w:basedOn w:val="Standardskrifttypeiafsnit"/>
    <w:uiPriority w:val="99"/>
    <w:semiHidden/>
    <w:unhideWhenUsed/>
    <w:rsid w:val="00B2622B"/>
    <w:rPr>
      <w:i/>
      <w:iCs/>
      <w:lang w:val="da-DK"/>
    </w:rPr>
  </w:style>
  <w:style w:type="character" w:styleId="HTML-eksempel">
    <w:name w:val="HTML Sample"/>
    <w:basedOn w:val="Standardskrifttypeiafsnit"/>
    <w:uiPriority w:val="99"/>
    <w:semiHidden/>
    <w:unhideWhenUsed/>
    <w:rsid w:val="00B2622B"/>
    <w:rPr>
      <w:rFonts w:ascii="Consolas" w:hAnsi="Consolas"/>
      <w:sz w:val="24"/>
      <w:szCs w:val="24"/>
      <w:lang w:val="da-DK"/>
    </w:rPr>
  </w:style>
  <w:style w:type="character" w:styleId="HTML-kode">
    <w:name w:val="HTML Code"/>
    <w:basedOn w:val="Standardskrifttypeiafsnit"/>
    <w:uiPriority w:val="99"/>
    <w:semiHidden/>
    <w:unhideWhenUsed/>
    <w:rsid w:val="00B2622B"/>
    <w:rPr>
      <w:rFonts w:ascii="Consolas" w:hAnsi="Consolas"/>
      <w:sz w:val="20"/>
      <w:szCs w:val="20"/>
      <w:lang w:val="da-DK"/>
    </w:rPr>
  </w:style>
  <w:style w:type="character" w:styleId="HTML-skrivemaskine">
    <w:name w:val="HTML Typewriter"/>
    <w:basedOn w:val="Standardskrifttypeiafsnit"/>
    <w:uiPriority w:val="99"/>
    <w:semiHidden/>
    <w:unhideWhenUsed/>
    <w:rsid w:val="00B2622B"/>
    <w:rPr>
      <w:rFonts w:ascii="Consolas" w:hAnsi="Consolas"/>
      <w:sz w:val="20"/>
      <w:szCs w:val="20"/>
      <w:lang w:val="da-DK"/>
    </w:rPr>
  </w:style>
  <w:style w:type="character" w:styleId="HTML-tastatur">
    <w:name w:val="HTML Keyboard"/>
    <w:basedOn w:val="Standardskrifttypeiafsnit"/>
    <w:uiPriority w:val="99"/>
    <w:semiHidden/>
    <w:unhideWhenUsed/>
    <w:rsid w:val="00B2622B"/>
    <w:rPr>
      <w:rFonts w:ascii="Consolas" w:hAnsi="Consolas"/>
      <w:sz w:val="20"/>
      <w:szCs w:val="20"/>
      <w:lang w:val="da-DK"/>
    </w:rPr>
  </w:style>
  <w:style w:type="character" w:styleId="HTML-variabel">
    <w:name w:val="HTML Variable"/>
    <w:basedOn w:val="Standardskrifttypeiafsnit"/>
    <w:uiPriority w:val="99"/>
    <w:semiHidden/>
    <w:unhideWhenUsed/>
    <w:rsid w:val="00B2622B"/>
    <w:rPr>
      <w:i/>
      <w:iCs/>
      <w:lang w:val="da-DK"/>
    </w:rPr>
  </w:style>
  <w:style w:type="character" w:styleId="Hyperlink">
    <w:name w:val="Hyperlink"/>
    <w:basedOn w:val="Standardskrifttypeiafsnit"/>
    <w:uiPriority w:val="99"/>
    <w:semiHidden/>
    <w:unhideWhenUsed/>
    <w:rsid w:val="00B2622B"/>
    <w:rPr>
      <w:color w:val="0000FF" w:themeColor="hyperlink"/>
      <w:u w:val="single"/>
      <w:lang w:val="da-DK"/>
    </w:rPr>
  </w:style>
  <w:style w:type="paragraph" w:styleId="Indeks1">
    <w:name w:val="index 1"/>
    <w:basedOn w:val="Normal"/>
    <w:next w:val="Normal"/>
    <w:autoRedefine/>
    <w:uiPriority w:val="99"/>
    <w:semiHidden/>
    <w:unhideWhenUsed/>
    <w:rsid w:val="00B2622B"/>
    <w:pPr>
      <w:spacing w:after="0" w:line="240" w:lineRule="auto"/>
      <w:ind w:left="220" w:hanging="220"/>
    </w:pPr>
  </w:style>
  <w:style w:type="paragraph" w:styleId="Indeks2">
    <w:name w:val="index 2"/>
    <w:basedOn w:val="Normal"/>
    <w:next w:val="Normal"/>
    <w:autoRedefine/>
    <w:uiPriority w:val="99"/>
    <w:semiHidden/>
    <w:unhideWhenUsed/>
    <w:rsid w:val="00B2622B"/>
    <w:pPr>
      <w:spacing w:after="0" w:line="240" w:lineRule="auto"/>
      <w:ind w:left="440" w:hanging="220"/>
    </w:pPr>
  </w:style>
  <w:style w:type="paragraph" w:styleId="Indeks3">
    <w:name w:val="index 3"/>
    <w:basedOn w:val="Normal"/>
    <w:next w:val="Normal"/>
    <w:autoRedefine/>
    <w:uiPriority w:val="99"/>
    <w:semiHidden/>
    <w:unhideWhenUsed/>
    <w:rsid w:val="00B2622B"/>
    <w:pPr>
      <w:spacing w:after="0" w:line="240" w:lineRule="auto"/>
      <w:ind w:left="660" w:hanging="220"/>
    </w:pPr>
  </w:style>
  <w:style w:type="paragraph" w:styleId="Indeks4">
    <w:name w:val="index 4"/>
    <w:basedOn w:val="Normal"/>
    <w:next w:val="Normal"/>
    <w:autoRedefine/>
    <w:uiPriority w:val="99"/>
    <w:semiHidden/>
    <w:unhideWhenUsed/>
    <w:rsid w:val="00B2622B"/>
    <w:pPr>
      <w:spacing w:after="0" w:line="240" w:lineRule="auto"/>
      <w:ind w:left="880" w:hanging="220"/>
    </w:pPr>
  </w:style>
  <w:style w:type="paragraph" w:styleId="Indeks5">
    <w:name w:val="index 5"/>
    <w:basedOn w:val="Normal"/>
    <w:next w:val="Normal"/>
    <w:autoRedefine/>
    <w:uiPriority w:val="99"/>
    <w:semiHidden/>
    <w:unhideWhenUsed/>
    <w:rsid w:val="00B2622B"/>
    <w:pPr>
      <w:spacing w:after="0" w:line="240" w:lineRule="auto"/>
      <w:ind w:left="1100" w:hanging="220"/>
    </w:pPr>
  </w:style>
  <w:style w:type="paragraph" w:styleId="Indeks6">
    <w:name w:val="index 6"/>
    <w:basedOn w:val="Normal"/>
    <w:next w:val="Normal"/>
    <w:autoRedefine/>
    <w:uiPriority w:val="99"/>
    <w:semiHidden/>
    <w:unhideWhenUsed/>
    <w:rsid w:val="00B2622B"/>
    <w:pPr>
      <w:spacing w:after="0" w:line="240" w:lineRule="auto"/>
      <w:ind w:left="1320" w:hanging="220"/>
    </w:pPr>
  </w:style>
  <w:style w:type="paragraph" w:styleId="Indeks7">
    <w:name w:val="index 7"/>
    <w:basedOn w:val="Normal"/>
    <w:next w:val="Normal"/>
    <w:autoRedefine/>
    <w:uiPriority w:val="99"/>
    <w:semiHidden/>
    <w:unhideWhenUsed/>
    <w:rsid w:val="00B2622B"/>
    <w:pPr>
      <w:spacing w:after="0" w:line="240" w:lineRule="auto"/>
      <w:ind w:left="1540" w:hanging="220"/>
    </w:pPr>
  </w:style>
  <w:style w:type="paragraph" w:styleId="Indeks8">
    <w:name w:val="index 8"/>
    <w:basedOn w:val="Normal"/>
    <w:next w:val="Normal"/>
    <w:autoRedefine/>
    <w:uiPriority w:val="99"/>
    <w:semiHidden/>
    <w:unhideWhenUsed/>
    <w:rsid w:val="00B2622B"/>
    <w:pPr>
      <w:spacing w:after="0" w:line="240" w:lineRule="auto"/>
      <w:ind w:left="1760" w:hanging="220"/>
    </w:pPr>
  </w:style>
  <w:style w:type="paragraph" w:styleId="Indeks9">
    <w:name w:val="index 9"/>
    <w:basedOn w:val="Normal"/>
    <w:next w:val="Normal"/>
    <w:autoRedefine/>
    <w:uiPriority w:val="99"/>
    <w:semiHidden/>
    <w:unhideWhenUsed/>
    <w:rsid w:val="00B2622B"/>
    <w:pPr>
      <w:spacing w:after="0" w:line="240" w:lineRule="auto"/>
      <w:ind w:left="1980" w:hanging="220"/>
    </w:pPr>
  </w:style>
  <w:style w:type="paragraph" w:styleId="Indeksoverskrift">
    <w:name w:val="index heading"/>
    <w:basedOn w:val="Normal"/>
    <w:next w:val="Indeks1"/>
    <w:uiPriority w:val="99"/>
    <w:semiHidden/>
    <w:unhideWhenUsed/>
    <w:rsid w:val="00B2622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2622B"/>
    <w:pPr>
      <w:spacing w:after="100"/>
    </w:pPr>
  </w:style>
  <w:style w:type="paragraph" w:styleId="Indholdsfortegnelse2">
    <w:name w:val="toc 2"/>
    <w:basedOn w:val="Normal"/>
    <w:next w:val="Normal"/>
    <w:autoRedefine/>
    <w:uiPriority w:val="39"/>
    <w:semiHidden/>
    <w:unhideWhenUsed/>
    <w:rsid w:val="00B2622B"/>
    <w:pPr>
      <w:spacing w:after="100"/>
      <w:ind w:left="220"/>
    </w:pPr>
  </w:style>
  <w:style w:type="paragraph" w:styleId="Indholdsfortegnelse3">
    <w:name w:val="toc 3"/>
    <w:basedOn w:val="Normal"/>
    <w:next w:val="Normal"/>
    <w:autoRedefine/>
    <w:uiPriority w:val="39"/>
    <w:semiHidden/>
    <w:unhideWhenUsed/>
    <w:rsid w:val="00B2622B"/>
    <w:pPr>
      <w:spacing w:after="100"/>
      <w:ind w:left="440"/>
    </w:pPr>
  </w:style>
  <w:style w:type="paragraph" w:styleId="Indholdsfortegnelse4">
    <w:name w:val="toc 4"/>
    <w:basedOn w:val="Normal"/>
    <w:next w:val="Normal"/>
    <w:autoRedefine/>
    <w:uiPriority w:val="39"/>
    <w:semiHidden/>
    <w:unhideWhenUsed/>
    <w:rsid w:val="00B2622B"/>
    <w:pPr>
      <w:spacing w:after="100"/>
      <w:ind w:left="660"/>
    </w:pPr>
  </w:style>
  <w:style w:type="paragraph" w:styleId="Indholdsfortegnelse5">
    <w:name w:val="toc 5"/>
    <w:basedOn w:val="Normal"/>
    <w:next w:val="Normal"/>
    <w:autoRedefine/>
    <w:uiPriority w:val="39"/>
    <w:semiHidden/>
    <w:unhideWhenUsed/>
    <w:rsid w:val="00B2622B"/>
    <w:pPr>
      <w:spacing w:after="100"/>
      <w:ind w:left="880"/>
    </w:pPr>
  </w:style>
  <w:style w:type="paragraph" w:styleId="Indholdsfortegnelse6">
    <w:name w:val="toc 6"/>
    <w:basedOn w:val="Normal"/>
    <w:next w:val="Normal"/>
    <w:autoRedefine/>
    <w:uiPriority w:val="39"/>
    <w:semiHidden/>
    <w:unhideWhenUsed/>
    <w:rsid w:val="00B2622B"/>
    <w:pPr>
      <w:spacing w:after="100"/>
      <w:ind w:left="1100"/>
    </w:pPr>
  </w:style>
  <w:style w:type="paragraph" w:styleId="Indholdsfortegnelse7">
    <w:name w:val="toc 7"/>
    <w:basedOn w:val="Normal"/>
    <w:next w:val="Normal"/>
    <w:autoRedefine/>
    <w:uiPriority w:val="39"/>
    <w:semiHidden/>
    <w:unhideWhenUsed/>
    <w:rsid w:val="00B2622B"/>
    <w:pPr>
      <w:spacing w:after="100"/>
      <w:ind w:left="1320"/>
    </w:pPr>
  </w:style>
  <w:style w:type="paragraph" w:styleId="Indholdsfortegnelse8">
    <w:name w:val="toc 8"/>
    <w:basedOn w:val="Normal"/>
    <w:next w:val="Normal"/>
    <w:autoRedefine/>
    <w:uiPriority w:val="39"/>
    <w:semiHidden/>
    <w:unhideWhenUsed/>
    <w:rsid w:val="00B2622B"/>
    <w:pPr>
      <w:spacing w:after="100"/>
      <w:ind w:left="1540"/>
    </w:pPr>
  </w:style>
  <w:style w:type="paragraph" w:styleId="Indholdsfortegnelse9">
    <w:name w:val="toc 9"/>
    <w:basedOn w:val="Normal"/>
    <w:next w:val="Normal"/>
    <w:autoRedefine/>
    <w:uiPriority w:val="39"/>
    <w:semiHidden/>
    <w:unhideWhenUsed/>
    <w:rsid w:val="00B2622B"/>
    <w:pPr>
      <w:spacing w:after="100"/>
      <w:ind w:left="1760"/>
    </w:pPr>
  </w:style>
  <w:style w:type="paragraph" w:styleId="Ingenafstand">
    <w:name w:val="No Spacing"/>
    <w:uiPriority w:val="1"/>
    <w:qFormat/>
    <w:rsid w:val="00B2622B"/>
    <w:pPr>
      <w:spacing w:after="0" w:line="240" w:lineRule="auto"/>
    </w:pPr>
  </w:style>
  <w:style w:type="paragraph" w:styleId="Kommentartekst">
    <w:name w:val="annotation text"/>
    <w:basedOn w:val="Normal"/>
    <w:link w:val="KommentartekstTegn"/>
    <w:uiPriority w:val="99"/>
    <w:semiHidden/>
    <w:unhideWhenUsed/>
    <w:rsid w:val="00B262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622B"/>
    <w:rPr>
      <w:sz w:val="20"/>
      <w:szCs w:val="20"/>
      <w:lang w:val="da-DK"/>
    </w:rPr>
  </w:style>
  <w:style w:type="paragraph" w:styleId="Kommentaremne">
    <w:name w:val="annotation subject"/>
    <w:basedOn w:val="Kommentartekst"/>
    <w:next w:val="Kommentartekst"/>
    <w:link w:val="KommentaremneTegn"/>
    <w:uiPriority w:val="99"/>
    <w:semiHidden/>
    <w:unhideWhenUsed/>
    <w:rsid w:val="00B2622B"/>
    <w:rPr>
      <w:b/>
      <w:bCs/>
    </w:rPr>
  </w:style>
  <w:style w:type="character" w:customStyle="1" w:styleId="KommentaremneTegn">
    <w:name w:val="Kommentaremne Tegn"/>
    <w:basedOn w:val="KommentartekstTegn"/>
    <w:link w:val="Kommentaremne"/>
    <w:uiPriority w:val="99"/>
    <w:semiHidden/>
    <w:rsid w:val="00B2622B"/>
    <w:rPr>
      <w:b/>
      <w:bCs/>
      <w:sz w:val="20"/>
      <w:szCs w:val="20"/>
      <w:lang w:val="da-DK"/>
    </w:rPr>
  </w:style>
  <w:style w:type="character" w:styleId="Kommentarhenvisning">
    <w:name w:val="annotation reference"/>
    <w:basedOn w:val="Standardskrifttypeiafsnit"/>
    <w:uiPriority w:val="99"/>
    <w:semiHidden/>
    <w:unhideWhenUsed/>
    <w:rsid w:val="00B2622B"/>
    <w:rPr>
      <w:sz w:val="16"/>
      <w:szCs w:val="16"/>
      <w:lang w:val="da-DK"/>
    </w:rPr>
  </w:style>
  <w:style w:type="character" w:styleId="Kraftigfremhvning">
    <w:name w:val="Intense Emphasis"/>
    <w:basedOn w:val="Standardskrifttypeiafsnit"/>
    <w:uiPriority w:val="21"/>
    <w:qFormat/>
    <w:rsid w:val="00B2622B"/>
    <w:rPr>
      <w:b/>
      <w:bCs/>
      <w:i/>
      <w:iCs/>
      <w:color w:val="4F81BD" w:themeColor="accent1"/>
      <w:lang w:val="da-DK"/>
    </w:rPr>
  </w:style>
  <w:style w:type="character" w:styleId="Kraftighenvisning">
    <w:name w:val="Intense Reference"/>
    <w:basedOn w:val="Standardskrifttypeiafsnit"/>
    <w:uiPriority w:val="32"/>
    <w:qFormat/>
    <w:rsid w:val="00B2622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B2622B"/>
    <w:rPr>
      <w:lang w:val="da-DK"/>
    </w:rPr>
  </w:style>
  <w:style w:type="paragraph" w:styleId="Listeoverfigurer">
    <w:name w:val="table of figures"/>
    <w:basedOn w:val="Normal"/>
    <w:next w:val="Normal"/>
    <w:uiPriority w:val="99"/>
    <w:semiHidden/>
    <w:unhideWhenUsed/>
    <w:rsid w:val="00B2622B"/>
    <w:pPr>
      <w:spacing w:after="0"/>
    </w:pPr>
  </w:style>
  <w:style w:type="paragraph" w:styleId="Listeafsnit">
    <w:name w:val="List Paragraph"/>
    <w:basedOn w:val="Normal"/>
    <w:uiPriority w:val="34"/>
    <w:qFormat/>
    <w:rsid w:val="00B2622B"/>
    <w:pPr>
      <w:ind w:left="720"/>
      <w:contextualSpacing/>
    </w:pPr>
  </w:style>
  <w:style w:type="table" w:styleId="Lysliste">
    <w:name w:val="Light List"/>
    <w:basedOn w:val="Tabel-Normal"/>
    <w:uiPriority w:val="61"/>
    <w:rsid w:val="00B262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262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262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262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262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262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B262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262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262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2622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2622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262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2622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B2622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262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262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262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262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262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262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B262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B262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2622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262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622B"/>
    <w:rPr>
      <w:rFonts w:ascii="Tahoma" w:hAnsi="Tahoma" w:cs="Tahoma"/>
      <w:sz w:val="16"/>
      <w:szCs w:val="16"/>
      <w:lang w:val="da-DK"/>
    </w:rPr>
  </w:style>
  <w:style w:type="table" w:styleId="Mediumgitter1">
    <w:name w:val="Medium Grid 1"/>
    <w:basedOn w:val="Tabel-Normal"/>
    <w:uiPriority w:val="67"/>
    <w:rsid w:val="00B262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26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262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262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262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262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262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262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2622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262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2622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2622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2622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B2622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262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262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262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262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262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262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26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2622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B262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2622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2622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2622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262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2622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2622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2622B"/>
    <w:rPr>
      <w:rFonts w:ascii="Times New Roman" w:hAnsi="Times New Roman" w:cs="Times New Roman"/>
      <w:sz w:val="24"/>
      <w:szCs w:val="24"/>
    </w:rPr>
  </w:style>
  <w:style w:type="paragraph" w:styleId="Normalindrykning">
    <w:name w:val="Normal Indent"/>
    <w:basedOn w:val="Normal"/>
    <w:uiPriority w:val="99"/>
    <w:semiHidden/>
    <w:unhideWhenUsed/>
    <w:rsid w:val="00B2622B"/>
    <w:pPr>
      <w:ind w:left="1304"/>
    </w:pPr>
  </w:style>
  <w:style w:type="paragraph" w:styleId="Noteoverskrift">
    <w:name w:val="Note Heading"/>
    <w:basedOn w:val="Normal"/>
    <w:next w:val="Normal"/>
    <w:link w:val="NoteoverskriftTegn"/>
    <w:uiPriority w:val="99"/>
    <w:semiHidden/>
    <w:unhideWhenUsed/>
    <w:rsid w:val="00B2622B"/>
    <w:pPr>
      <w:spacing w:after="0" w:line="240" w:lineRule="auto"/>
    </w:pPr>
  </w:style>
  <w:style w:type="character" w:customStyle="1" w:styleId="NoteoverskriftTegn">
    <w:name w:val="Noteoverskrift Tegn"/>
    <w:basedOn w:val="Standardskrifttypeiafsnit"/>
    <w:link w:val="Noteoverskrift"/>
    <w:uiPriority w:val="99"/>
    <w:semiHidden/>
    <w:rsid w:val="00B2622B"/>
    <w:rPr>
      <w:lang w:val="da-DK"/>
    </w:rPr>
  </w:style>
  <w:style w:type="paragraph" w:styleId="Opstilling">
    <w:name w:val="List"/>
    <w:basedOn w:val="Normal"/>
    <w:uiPriority w:val="99"/>
    <w:semiHidden/>
    <w:unhideWhenUsed/>
    <w:rsid w:val="00B2622B"/>
    <w:pPr>
      <w:ind w:left="283" w:hanging="283"/>
      <w:contextualSpacing/>
    </w:pPr>
  </w:style>
  <w:style w:type="paragraph" w:styleId="Opstilling-forts">
    <w:name w:val="List Continue"/>
    <w:basedOn w:val="Normal"/>
    <w:uiPriority w:val="99"/>
    <w:semiHidden/>
    <w:unhideWhenUsed/>
    <w:rsid w:val="00B2622B"/>
    <w:pPr>
      <w:spacing w:after="120"/>
      <w:ind w:left="283"/>
      <w:contextualSpacing/>
    </w:pPr>
  </w:style>
  <w:style w:type="paragraph" w:styleId="Opstilling-forts2">
    <w:name w:val="List Continue 2"/>
    <w:basedOn w:val="Normal"/>
    <w:uiPriority w:val="99"/>
    <w:semiHidden/>
    <w:unhideWhenUsed/>
    <w:rsid w:val="00B2622B"/>
    <w:pPr>
      <w:spacing w:after="120"/>
      <w:ind w:left="566"/>
      <w:contextualSpacing/>
    </w:pPr>
  </w:style>
  <w:style w:type="paragraph" w:styleId="Opstilling-forts3">
    <w:name w:val="List Continue 3"/>
    <w:basedOn w:val="Normal"/>
    <w:uiPriority w:val="99"/>
    <w:semiHidden/>
    <w:unhideWhenUsed/>
    <w:rsid w:val="00B2622B"/>
    <w:pPr>
      <w:spacing w:after="120"/>
      <w:ind w:left="849"/>
      <w:contextualSpacing/>
    </w:pPr>
  </w:style>
  <w:style w:type="paragraph" w:styleId="Opstilling-forts4">
    <w:name w:val="List Continue 4"/>
    <w:basedOn w:val="Normal"/>
    <w:uiPriority w:val="99"/>
    <w:semiHidden/>
    <w:unhideWhenUsed/>
    <w:rsid w:val="00B2622B"/>
    <w:pPr>
      <w:spacing w:after="120"/>
      <w:ind w:left="1132"/>
      <w:contextualSpacing/>
    </w:pPr>
  </w:style>
  <w:style w:type="paragraph" w:styleId="Opstilling-forts5">
    <w:name w:val="List Continue 5"/>
    <w:basedOn w:val="Normal"/>
    <w:uiPriority w:val="99"/>
    <w:semiHidden/>
    <w:unhideWhenUsed/>
    <w:rsid w:val="00B2622B"/>
    <w:pPr>
      <w:spacing w:after="120"/>
      <w:ind w:left="1415"/>
      <w:contextualSpacing/>
    </w:pPr>
  </w:style>
  <w:style w:type="paragraph" w:styleId="Opstilling-punkttegn">
    <w:name w:val="List Bullet"/>
    <w:basedOn w:val="Normal"/>
    <w:uiPriority w:val="99"/>
    <w:unhideWhenUsed/>
    <w:rsid w:val="00B2622B"/>
    <w:pPr>
      <w:numPr>
        <w:numId w:val="1"/>
      </w:numPr>
      <w:contextualSpacing/>
    </w:pPr>
  </w:style>
  <w:style w:type="paragraph" w:styleId="Opstilling-punkttegn2">
    <w:name w:val="List Bullet 2"/>
    <w:basedOn w:val="Normal"/>
    <w:uiPriority w:val="99"/>
    <w:semiHidden/>
    <w:unhideWhenUsed/>
    <w:rsid w:val="00B2622B"/>
    <w:pPr>
      <w:numPr>
        <w:numId w:val="2"/>
      </w:numPr>
      <w:contextualSpacing/>
    </w:pPr>
  </w:style>
  <w:style w:type="paragraph" w:styleId="Opstilling-punkttegn3">
    <w:name w:val="List Bullet 3"/>
    <w:basedOn w:val="Normal"/>
    <w:uiPriority w:val="99"/>
    <w:semiHidden/>
    <w:unhideWhenUsed/>
    <w:rsid w:val="00B2622B"/>
    <w:pPr>
      <w:numPr>
        <w:numId w:val="3"/>
      </w:numPr>
      <w:contextualSpacing/>
    </w:pPr>
  </w:style>
  <w:style w:type="paragraph" w:styleId="Opstilling-punkttegn4">
    <w:name w:val="List Bullet 4"/>
    <w:basedOn w:val="Normal"/>
    <w:uiPriority w:val="99"/>
    <w:semiHidden/>
    <w:unhideWhenUsed/>
    <w:rsid w:val="00B2622B"/>
    <w:pPr>
      <w:numPr>
        <w:numId w:val="4"/>
      </w:numPr>
      <w:contextualSpacing/>
    </w:pPr>
  </w:style>
  <w:style w:type="paragraph" w:styleId="Opstilling-punkttegn5">
    <w:name w:val="List Bullet 5"/>
    <w:basedOn w:val="Normal"/>
    <w:uiPriority w:val="99"/>
    <w:semiHidden/>
    <w:unhideWhenUsed/>
    <w:rsid w:val="00B2622B"/>
    <w:pPr>
      <w:numPr>
        <w:numId w:val="5"/>
      </w:numPr>
      <w:contextualSpacing/>
    </w:pPr>
  </w:style>
  <w:style w:type="paragraph" w:styleId="Opstilling-talellerbogst">
    <w:name w:val="List Number"/>
    <w:basedOn w:val="Normal"/>
    <w:uiPriority w:val="99"/>
    <w:unhideWhenUsed/>
    <w:rsid w:val="00B2622B"/>
    <w:pPr>
      <w:numPr>
        <w:numId w:val="6"/>
      </w:numPr>
      <w:contextualSpacing/>
    </w:pPr>
  </w:style>
  <w:style w:type="paragraph" w:styleId="Opstilling-talellerbogst2">
    <w:name w:val="List Number 2"/>
    <w:basedOn w:val="Normal"/>
    <w:uiPriority w:val="99"/>
    <w:semiHidden/>
    <w:unhideWhenUsed/>
    <w:rsid w:val="00B2622B"/>
    <w:pPr>
      <w:numPr>
        <w:numId w:val="7"/>
      </w:numPr>
      <w:contextualSpacing/>
    </w:pPr>
  </w:style>
  <w:style w:type="paragraph" w:styleId="Opstilling-talellerbogst3">
    <w:name w:val="List Number 3"/>
    <w:basedOn w:val="Normal"/>
    <w:uiPriority w:val="99"/>
    <w:semiHidden/>
    <w:unhideWhenUsed/>
    <w:rsid w:val="00B2622B"/>
    <w:pPr>
      <w:numPr>
        <w:numId w:val="8"/>
      </w:numPr>
      <w:contextualSpacing/>
    </w:pPr>
  </w:style>
  <w:style w:type="paragraph" w:styleId="Opstilling-talellerbogst4">
    <w:name w:val="List Number 4"/>
    <w:basedOn w:val="Normal"/>
    <w:uiPriority w:val="99"/>
    <w:semiHidden/>
    <w:unhideWhenUsed/>
    <w:rsid w:val="00B2622B"/>
    <w:pPr>
      <w:numPr>
        <w:numId w:val="9"/>
      </w:numPr>
      <w:contextualSpacing/>
    </w:pPr>
  </w:style>
  <w:style w:type="paragraph" w:styleId="Opstilling-talellerbogst5">
    <w:name w:val="List Number 5"/>
    <w:basedOn w:val="Normal"/>
    <w:uiPriority w:val="99"/>
    <w:semiHidden/>
    <w:unhideWhenUsed/>
    <w:rsid w:val="00B2622B"/>
    <w:pPr>
      <w:numPr>
        <w:numId w:val="10"/>
      </w:numPr>
      <w:contextualSpacing/>
    </w:pPr>
  </w:style>
  <w:style w:type="paragraph" w:styleId="Opstilling2">
    <w:name w:val="List 2"/>
    <w:basedOn w:val="Normal"/>
    <w:uiPriority w:val="99"/>
    <w:semiHidden/>
    <w:unhideWhenUsed/>
    <w:rsid w:val="00B2622B"/>
    <w:pPr>
      <w:ind w:left="566" w:hanging="283"/>
      <w:contextualSpacing/>
    </w:pPr>
  </w:style>
  <w:style w:type="paragraph" w:styleId="Opstilling3">
    <w:name w:val="List 3"/>
    <w:basedOn w:val="Normal"/>
    <w:uiPriority w:val="99"/>
    <w:semiHidden/>
    <w:unhideWhenUsed/>
    <w:rsid w:val="00B2622B"/>
    <w:pPr>
      <w:ind w:left="849" w:hanging="283"/>
      <w:contextualSpacing/>
    </w:pPr>
  </w:style>
  <w:style w:type="paragraph" w:styleId="Opstilling4">
    <w:name w:val="List 4"/>
    <w:basedOn w:val="Normal"/>
    <w:uiPriority w:val="99"/>
    <w:semiHidden/>
    <w:unhideWhenUsed/>
    <w:rsid w:val="00B2622B"/>
    <w:pPr>
      <w:ind w:left="1132" w:hanging="283"/>
      <w:contextualSpacing/>
    </w:pPr>
  </w:style>
  <w:style w:type="paragraph" w:styleId="Opstilling5">
    <w:name w:val="List 5"/>
    <w:basedOn w:val="Normal"/>
    <w:uiPriority w:val="99"/>
    <w:semiHidden/>
    <w:unhideWhenUsed/>
    <w:rsid w:val="00B2622B"/>
    <w:pPr>
      <w:ind w:left="1415" w:hanging="283"/>
      <w:contextualSpacing/>
    </w:pPr>
  </w:style>
  <w:style w:type="character" w:customStyle="1" w:styleId="Overskrift1Tegn">
    <w:name w:val="Overskrift 1 Tegn"/>
    <w:basedOn w:val="Standardskrifttypeiafsnit"/>
    <w:link w:val="Overskrift1"/>
    <w:uiPriority w:val="9"/>
    <w:rsid w:val="00B2622B"/>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B2622B"/>
    <w:pPr>
      <w:outlineLvl w:val="9"/>
    </w:pPr>
  </w:style>
  <w:style w:type="character" w:customStyle="1" w:styleId="Overskrift2Tegn">
    <w:name w:val="Overskrift 2 Tegn"/>
    <w:basedOn w:val="Standardskrifttypeiafsnit"/>
    <w:link w:val="Overskrift2"/>
    <w:uiPriority w:val="9"/>
    <w:semiHidden/>
    <w:rsid w:val="00B2622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B2622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B2622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B2622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B2622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B2622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B2622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B2622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B2622B"/>
    <w:rPr>
      <w:color w:val="808080"/>
      <w:lang w:val="da-DK"/>
    </w:rPr>
  </w:style>
  <w:style w:type="paragraph" w:styleId="Sidefod">
    <w:name w:val="footer"/>
    <w:basedOn w:val="Normal"/>
    <w:link w:val="SidefodTegn"/>
    <w:uiPriority w:val="99"/>
    <w:unhideWhenUsed/>
    <w:rsid w:val="00B262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622B"/>
    <w:rPr>
      <w:lang w:val="da-DK"/>
    </w:rPr>
  </w:style>
  <w:style w:type="paragraph" w:styleId="Sidehoved">
    <w:name w:val="header"/>
    <w:basedOn w:val="Normal"/>
    <w:link w:val="SidehovedTegn"/>
    <w:uiPriority w:val="99"/>
    <w:unhideWhenUsed/>
    <w:rsid w:val="00B262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622B"/>
    <w:rPr>
      <w:lang w:val="da-DK"/>
    </w:rPr>
  </w:style>
  <w:style w:type="character" w:styleId="Sidetal">
    <w:name w:val="page number"/>
    <w:basedOn w:val="Standardskrifttypeiafsnit"/>
    <w:uiPriority w:val="99"/>
    <w:semiHidden/>
    <w:unhideWhenUsed/>
    <w:rsid w:val="00B2622B"/>
    <w:rPr>
      <w:lang w:val="da-DK"/>
    </w:rPr>
  </w:style>
  <w:style w:type="paragraph" w:styleId="Sluthilsen">
    <w:name w:val="Closing"/>
    <w:basedOn w:val="Normal"/>
    <w:link w:val="SluthilsenTegn"/>
    <w:uiPriority w:val="99"/>
    <w:semiHidden/>
    <w:unhideWhenUsed/>
    <w:rsid w:val="00B2622B"/>
    <w:pPr>
      <w:spacing w:after="0" w:line="240" w:lineRule="auto"/>
      <w:ind w:left="4252"/>
    </w:pPr>
  </w:style>
  <w:style w:type="character" w:customStyle="1" w:styleId="SluthilsenTegn">
    <w:name w:val="Sluthilsen Tegn"/>
    <w:basedOn w:val="Standardskrifttypeiafsnit"/>
    <w:link w:val="Sluthilsen"/>
    <w:uiPriority w:val="99"/>
    <w:semiHidden/>
    <w:rsid w:val="00B2622B"/>
    <w:rPr>
      <w:lang w:val="da-DK"/>
    </w:rPr>
  </w:style>
  <w:style w:type="character" w:styleId="Slutnotehenvisning">
    <w:name w:val="endnote reference"/>
    <w:basedOn w:val="Standardskrifttypeiafsnit"/>
    <w:uiPriority w:val="99"/>
    <w:semiHidden/>
    <w:unhideWhenUsed/>
    <w:rsid w:val="00B2622B"/>
    <w:rPr>
      <w:vertAlign w:val="superscript"/>
      <w:lang w:val="da-DK"/>
    </w:rPr>
  </w:style>
  <w:style w:type="paragraph" w:styleId="Slutnotetekst">
    <w:name w:val="endnote text"/>
    <w:basedOn w:val="Normal"/>
    <w:link w:val="SlutnotetekstTegn"/>
    <w:uiPriority w:val="99"/>
    <w:semiHidden/>
    <w:unhideWhenUsed/>
    <w:rsid w:val="00B2622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2622B"/>
    <w:rPr>
      <w:sz w:val="20"/>
      <w:szCs w:val="20"/>
      <w:lang w:val="da-DK"/>
    </w:rPr>
  </w:style>
  <w:style w:type="paragraph" w:styleId="Starthilsen">
    <w:name w:val="Salutation"/>
    <w:basedOn w:val="Normal"/>
    <w:next w:val="Normal"/>
    <w:link w:val="StarthilsenTegn"/>
    <w:uiPriority w:val="99"/>
    <w:semiHidden/>
    <w:unhideWhenUsed/>
    <w:rsid w:val="00B2622B"/>
  </w:style>
  <w:style w:type="character" w:customStyle="1" w:styleId="StarthilsenTegn">
    <w:name w:val="Starthilsen Tegn"/>
    <w:basedOn w:val="Standardskrifttypeiafsnit"/>
    <w:link w:val="Starthilsen"/>
    <w:uiPriority w:val="99"/>
    <w:semiHidden/>
    <w:rsid w:val="00B2622B"/>
    <w:rPr>
      <w:lang w:val="da-DK"/>
    </w:rPr>
  </w:style>
  <w:style w:type="character" w:styleId="Strk">
    <w:name w:val="Strong"/>
    <w:basedOn w:val="Standardskrifttypeiafsnit"/>
    <w:uiPriority w:val="22"/>
    <w:qFormat/>
    <w:rsid w:val="00B2622B"/>
    <w:rPr>
      <w:b/>
      <w:bCs/>
      <w:lang w:val="da-DK"/>
    </w:rPr>
  </w:style>
  <w:style w:type="paragraph" w:styleId="Strktcitat">
    <w:name w:val="Intense Quote"/>
    <w:basedOn w:val="Normal"/>
    <w:next w:val="Normal"/>
    <w:link w:val="StrktcitatTegn"/>
    <w:uiPriority w:val="30"/>
    <w:qFormat/>
    <w:rsid w:val="00B2622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2622B"/>
    <w:rPr>
      <w:b/>
      <w:bCs/>
      <w:i/>
      <w:iCs/>
      <w:color w:val="4F81BD" w:themeColor="accent1"/>
      <w:lang w:val="da-DK"/>
    </w:rPr>
  </w:style>
  <w:style w:type="character" w:styleId="Svagfremhvning">
    <w:name w:val="Subtle Emphasis"/>
    <w:basedOn w:val="Standardskrifttypeiafsnit"/>
    <w:uiPriority w:val="19"/>
    <w:qFormat/>
    <w:rsid w:val="00B2622B"/>
    <w:rPr>
      <w:i/>
      <w:iCs/>
      <w:color w:val="808080" w:themeColor="text1" w:themeTint="7F"/>
      <w:lang w:val="da-DK"/>
    </w:rPr>
  </w:style>
  <w:style w:type="character" w:styleId="Svaghenvisning">
    <w:name w:val="Subtle Reference"/>
    <w:basedOn w:val="Standardskrifttypeiafsnit"/>
    <w:uiPriority w:val="31"/>
    <w:qFormat/>
    <w:rsid w:val="00B2622B"/>
    <w:rPr>
      <w:smallCaps/>
      <w:color w:val="C0504D" w:themeColor="accent2"/>
      <w:u w:val="single"/>
      <w:lang w:val="da-DK"/>
    </w:rPr>
  </w:style>
  <w:style w:type="table" w:styleId="Tabel-3D-effekter1">
    <w:name w:val="Table 3D effects 1"/>
    <w:basedOn w:val="Tabel-Normal"/>
    <w:uiPriority w:val="99"/>
    <w:semiHidden/>
    <w:unhideWhenUsed/>
    <w:rsid w:val="00B2622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2622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2622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262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2622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262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262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2622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2622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2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2622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2622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2622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262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2622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262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262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2622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2622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262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2622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2622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2622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2622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2622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2622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262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262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262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2622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262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262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262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2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262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262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262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26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2622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B2622B"/>
    <w:pPr>
      <w:spacing w:after="0" w:line="240" w:lineRule="auto"/>
      <w:ind w:left="4252"/>
    </w:pPr>
  </w:style>
  <w:style w:type="character" w:customStyle="1" w:styleId="UnderskriftTegn">
    <w:name w:val="Underskrift Tegn"/>
    <w:basedOn w:val="Standardskrifttypeiafsnit"/>
    <w:link w:val="Underskrift"/>
    <w:uiPriority w:val="99"/>
    <w:semiHidden/>
    <w:rsid w:val="00B2622B"/>
    <w:rPr>
      <w:lang w:val="da-DK"/>
    </w:rPr>
  </w:style>
  <w:style w:type="paragraph" w:styleId="Undertitel">
    <w:name w:val="Subtitle"/>
    <w:basedOn w:val="Normal"/>
    <w:next w:val="Normal"/>
    <w:link w:val="UndertitelTegn"/>
    <w:uiPriority w:val="11"/>
    <w:qFormat/>
    <w:rsid w:val="00B26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2622B"/>
    <w:rPr>
      <w:rFonts w:asciiTheme="majorHAnsi" w:eastAsiaTheme="majorEastAsia" w:hAnsiTheme="majorHAnsi" w:cstheme="majorBidi"/>
      <w:i/>
      <w:iCs/>
      <w:color w:val="4F81BD" w:themeColor="accent1"/>
      <w:spacing w:val="15"/>
      <w:sz w:val="24"/>
      <w:szCs w:val="24"/>
      <w:lang w:val="da-DK"/>
    </w:rPr>
  </w:style>
  <w:style w:type="paragraph" w:customStyle="1" w:styleId="normalind">
    <w:name w:val="normalind"/>
    <w:basedOn w:val="Normal"/>
    <w:rsid w:val="00CE03BC"/>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tekst3">
    <w:name w:val="overskriftstekst3"/>
    <w:basedOn w:val="Normal"/>
    <w:rsid w:val="00CE03BC"/>
    <w:pPr>
      <w:keepNext/>
      <w:spacing w:before="240" w:after="0" w:line="240" w:lineRule="auto"/>
      <w:jc w:val="center"/>
    </w:pPr>
    <w:rPr>
      <w:rFonts w:ascii="Tahoma" w:eastAsia="Times New Roman" w:hAnsi="Tahoma" w:cs="Tahoma"/>
      <w:i/>
      <w:iCs/>
      <w:color w:val="000000"/>
      <w:sz w:val="24"/>
      <w:szCs w:val="24"/>
      <w:lang w:eastAsia="da-DK"/>
    </w:rPr>
  </w:style>
  <w:style w:type="character" w:customStyle="1" w:styleId="italic1">
    <w:name w:val="italic1"/>
    <w:basedOn w:val="Standardskrifttypeiafsnit"/>
    <w:rsid w:val="00CE03BC"/>
    <w:rPr>
      <w:rFonts w:ascii="Tahoma" w:hAnsi="Tahoma" w:cs="Tahoma" w:hint="default"/>
      <w:i/>
      <w:iCs/>
      <w:color w:val="000000"/>
      <w:sz w:val="24"/>
      <w:szCs w:val="24"/>
      <w:shd w:val="clear" w:color="auto" w:fill="auto"/>
    </w:rPr>
  </w:style>
  <w:style w:type="paragraph" w:customStyle="1" w:styleId="tekstgenerel">
    <w:name w:val="tekstgenerel"/>
    <w:basedOn w:val="Normal"/>
    <w:rsid w:val="00CE03BC"/>
    <w:pPr>
      <w:spacing w:after="0" w:line="240" w:lineRule="auto"/>
    </w:pPr>
    <w:rPr>
      <w:rFonts w:ascii="Tahoma" w:eastAsia="Times New Roman" w:hAnsi="Tahoma" w:cs="Tahoma"/>
      <w:color w:val="000000"/>
      <w:sz w:val="24"/>
      <w:szCs w:val="24"/>
      <w:lang w:eastAsia="da-DK"/>
    </w:rPr>
  </w:style>
  <w:style w:type="paragraph" w:customStyle="1" w:styleId="betaenkningtilaendringsnummer">
    <w:name w:val="betaenkningtilaendringsnummer"/>
    <w:basedOn w:val="Normal"/>
    <w:rsid w:val="00CE03BC"/>
    <w:pPr>
      <w:spacing w:before="200" w:after="0" w:line="240" w:lineRule="auto"/>
      <w:jc w:val="center"/>
    </w:pPr>
    <w:rPr>
      <w:rFonts w:ascii="Tahoma" w:eastAsia="Times New Roman" w:hAnsi="Tahoma" w:cs="Tahoma"/>
      <w:color w:val="000000"/>
      <w:sz w:val="24"/>
      <w:szCs w:val="24"/>
      <w:lang w:eastAsia="da-DK"/>
    </w:rPr>
  </w:style>
  <w:style w:type="character" w:customStyle="1" w:styleId="stknr1">
    <w:name w:val="stknr1"/>
    <w:basedOn w:val="Standardskrifttypeiafsnit"/>
    <w:rsid w:val="00402941"/>
    <w:rPr>
      <w:rFonts w:ascii="Tahoma" w:hAnsi="Tahoma" w:cs="Tahoma" w:hint="default"/>
      <w:i/>
      <w:iCs/>
      <w:color w:val="000000"/>
      <w:sz w:val="24"/>
      <w:szCs w:val="24"/>
      <w:shd w:val="clear" w:color="auto" w:fill="auto"/>
    </w:rPr>
  </w:style>
  <w:style w:type="paragraph" w:customStyle="1" w:styleId="tekst9">
    <w:name w:val="tekst9"/>
    <w:basedOn w:val="Normal"/>
    <w:rsid w:val="00FE03B6"/>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Default">
    <w:name w:val="Default"/>
    <w:rsid w:val="00B023B6"/>
    <w:pPr>
      <w:autoSpaceDE w:val="0"/>
      <w:autoSpaceDN w:val="0"/>
      <w:adjustRightInd w:val="0"/>
      <w:spacing w:after="0" w:line="240" w:lineRule="auto"/>
    </w:pPr>
    <w:rPr>
      <w:rFonts w:ascii="Garamond" w:hAnsi="Garamond" w:cs="Garamond"/>
      <w:color w:val="000000"/>
      <w:sz w:val="24"/>
      <w:szCs w:val="24"/>
    </w:rPr>
  </w:style>
  <w:style w:type="paragraph" w:customStyle="1" w:styleId="tekst2">
    <w:name w:val="tekst2"/>
    <w:basedOn w:val="Normal"/>
    <w:rsid w:val="00DD5030"/>
    <w:pPr>
      <w:spacing w:after="0" w:line="240" w:lineRule="auto"/>
      <w:ind w:firstLine="240"/>
      <w:jc w:val="both"/>
    </w:pPr>
    <w:rPr>
      <w:rFonts w:ascii="Tahoma" w:eastAsia="Times New Roman" w:hAnsi="Tahoma" w:cs="Tahoma"/>
      <w:color w:val="000000"/>
      <w:sz w:val="24"/>
      <w:szCs w:val="24"/>
      <w:lang w:eastAsia="da-DK"/>
    </w:rPr>
  </w:style>
  <w:style w:type="paragraph" w:styleId="Korrektur">
    <w:name w:val="Revision"/>
    <w:hidden/>
    <w:uiPriority w:val="99"/>
    <w:semiHidden/>
    <w:rsid w:val="00664BA2"/>
    <w:pPr>
      <w:spacing w:after="0" w:line="240" w:lineRule="auto"/>
    </w:pPr>
  </w:style>
  <w:style w:type="character" w:customStyle="1" w:styleId="temph">
    <w:name w:val="temph"/>
    <w:basedOn w:val="Standardskrifttypeiafsnit"/>
    <w:rsid w:val="00C50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26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26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2622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2622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2622B"/>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262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26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262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26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B2622B"/>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2622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2622B"/>
    <w:rPr>
      <w:rFonts w:ascii="Consolas" w:hAnsi="Consolas"/>
      <w:sz w:val="21"/>
      <w:szCs w:val="21"/>
      <w:lang w:val="da-DK"/>
    </w:rPr>
  </w:style>
  <w:style w:type="character" w:styleId="BesgtHyperlink">
    <w:name w:val="FollowedHyperlink"/>
    <w:basedOn w:val="Standardskrifttypeiafsnit"/>
    <w:uiPriority w:val="99"/>
    <w:semiHidden/>
    <w:unhideWhenUsed/>
    <w:rsid w:val="00B2622B"/>
    <w:rPr>
      <w:color w:val="800080" w:themeColor="followedHyperlink"/>
      <w:u w:val="single"/>
      <w:lang w:val="da-DK"/>
    </w:rPr>
  </w:style>
  <w:style w:type="paragraph" w:styleId="Bibliografi">
    <w:name w:val="Bibliography"/>
    <w:basedOn w:val="Normal"/>
    <w:next w:val="Normal"/>
    <w:uiPriority w:val="37"/>
    <w:semiHidden/>
    <w:unhideWhenUsed/>
    <w:rsid w:val="00B2622B"/>
  </w:style>
  <w:style w:type="paragraph" w:styleId="Billedtekst">
    <w:name w:val="caption"/>
    <w:basedOn w:val="Normal"/>
    <w:next w:val="Normal"/>
    <w:uiPriority w:val="35"/>
    <w:semiHidden/>
    <w:unhideWhenUsed/>
    <w:qFormat/>
    <w:rsid w:val="00B2622B"/>
    <w:pPr>
      <w:spacing w:line="240" w:lineRule="auto"/>
    </w:pPr>
    <w:rPr>
      <w:b/>
      <w:bCs/>
      <w:color w:val="4F81BD" w:themeColor="accent1"/>
      <w:sz w:val="18"/>
      <w:szCs w:val="18"/>
    </w:rPr>
  </w:style>
  <w:style w:type="paragraph" w:styleId="Bloktekst">
    <w:name w:val="Block Text"/>
    <w:basedOn w:val="Normal"/>
    <w:uiPriority w:val="99"/>
    <w:semiHidden/>
    <w:unhideWhenUsed/>
    <w:rsid w:val="00B2622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B2622B"/>
    <w:rPr>
      <w:b/>
      <w:bCs/>
      <w:smallCaps/>
      <w:spacing w:val="5"/>
      <w:lang w:val="da-DK"/>
    </w:rPr>
  </w:style>
  <w:style w:type="paragraph" w:styleId="Brevhoved">
    <w:name w:val="Message Header"/>
    <w:basedOn w:val="Normal"/>
    <w:link w:val="BrevhovedTegn"/>
    <w:uiPriority w:val="99"/>
    <w:semiHidden/>
    <w:unhideWhenUsed/>
    <w:rsid w:val="00B262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2622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B2622B"/>
    <w:pPr>
      <w:spacing w:after="120"/>
    </w:pPr>
  </w:style>
  <w:style w:type="character" w:customStyle="1" w:styleId="BrdtekstTegn">
    <w:name w:val="Brødtekst Tegn"/>
    <w:basedOn w:val="Standardskrifttypeiafsnit"/>
    <w:link w:val="Brdtekst"/>
    <w:uiPriority w:val="99"/>
    <w:semiHidden/>
    <w:rsid w:val="00B2622B"/>
    <w:rPr>
      <w:lang w:val="da-DK"/>
    </w:rPr>
  </w:style>
  <w:style w:type="paragraph" w:styleId="Brdtekst-frstelinjeindrykning1">
    <w:name w:val="Body Text First Indent"/>
    <w:basedOn w:val="Brdtekst"/>
    <w:link w:val="Brdtekst-frstelinjeindrykning1Tegn"/>
    <w:uiPriority w:val="99"/>
    <w:semiHidden/>
    <w:unhideWhenUsed/>
    <w:rsid w:val="00B2622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B2622B"/>
    <w:rPr>
      <w:lang w:val="da-DK"/>
    </w:rPr>
  </w:style>
  <w:style w:type="paragraph" w:styleId="Brdtekstindrykning">
    <w:name w:val="Body Text Indent"/>
    <w:basedOn w:val="Normal"/>
    <w:link w:val="BrdtekstindrykningTegn"/>
    <w:uiPriority w:val="99"/>
    <w:semiHidden/>
    <w:unhideWhenUsed/>
    <w:rsid w:val="00B2622B"/>
    <w:pPr>
      <w:spacing w:after="120"/>
      <w:ind w:left="283"/>
    </w:pPr>
  </w:style>
  <w:style w:type="character" w:customStyle="1" w:styleId="BrdtekstindrykningTegn">
    <w:name w:val="Brødtekstindrykning Tegn"/>
    <w:basedOn w:val="Standardskrifttypeiafsnit"/>
    <w:link w:val="Brdtekstindrykning"/>
    <w:uiPriority w:val="99"/>
    <w:semiHidden/>
    <w:rsid w:val="00B2622B"/>
    <w:rPr>
      <w:lang w:val="da-DK"/>
    </w:rPr>
  </w:style>
  <w:style w:type="paragraph" w:styleId="Brdtekst-frstelinjeindrykning2">
    <w:name w:val="Body Text First Indent 2"/>
    <w:basedOn w:val="Brdtekstindrykning"/>
    <w:link w:val="Brdtekst-frstelinjeindrykning2Tegn"/>
    <w:uiPriority w:val="99"/>
    <w:semiHidden/>
    <w:unhideWhenUsed/>
    <w:rsid w:val="00B2622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2622B"/>
    <w:rPr>
      <w:lang w:val="da-DK"/>
    </w:rPr>
  </w:style>
  <w:style w:type="paragraph" w:styleId="Brdtekst2">
    <w:name w:val="Body Text 2"/>
    <w:basedOn w:val="Normal"/>
    <w:link w:val="Brdtekst2Tegn"/>
    <w:uiPriority w:val="99"/>
    <w:semiHidden/>
    <w:unhideWhenUsed/>
    <w:rsid w:val="00B2622B"/>
    <w:pPr>
      <w:spacing w:after="120" w:line="480" w:lineRule="auto"/>
    </w:pPr>
  </w:style>
  <w:style w:type="character" w:customStyle="1" w:styleId="Brdtekst2Tegn">
    <w:name w:val="Brødtekst 2 Tegn"/>
    <w:basedOn w:val="Standardskrifttypeiafsnit"/>
    <w:link w:val="Brdtekst2"/>
    <w:uiPriority w:val="99"/>
    <w:semiHidden/>
    <w:rsid w:val="00B2622B"/>
    <w:rPr>
      <w:lang w:val="da-DK"/>
    </w:rPr>
  </w:style>
  <w:style w:type="paragraph" w:styleId="Brdtekst3">
    <w:name w:val="Body Text 3"/>
    <w:basedOn w:val="Normal"/>
    <w:link w:val="Brdtekst3Tegn"/>
    <w:uiPriority w:val="99"/>
    <w:semiHidden/>
    <w:unhideWhenUsed/>
    <w:rsid w:val="00B2622B"/>
    <w:pPr>
      <w:spacing w:after="120"/>
    </w:pPr>
    <w:rPr>
      <w:sz w:val="16"/>
      <w:szCs w:val="16"/>
    </w:rPr>
  </w:style>
  <w:style w:type="character" w:customStyle="1" w:styleId="Brdtekst3Tegn">
    <w:name w:val="Brødtekst 3 Tegn"/>
    <w:basedOn w:val="Standardskrifttypeiafsnit"/>
    <w:link w:val="Brdtekst3"/>
    <w:uiPriority w:val="99"/>
    <w:semiHidden/>
    <w:rsid w:val="00B2622B"/>
    <w:rPr>
      <w:sz w:val="16"/>
      <w:szCs w:val="16"/>
      <w:lang w:val="da-DK"/>
    </w:rPr>
  </w:style>
  <w:style w:type="paragraph" w:styleId="Brdtekstindrykning2">
    <w:name w:val="Body Text Indent 2"/>
    <w:basedOn w:val="Normal"/>
    <w:link w:val="Brdtekstindrykning2Tegn"/>
    <w:uiPriority w:val="99"/>
    <w:semiHidden/>
    <w:unhideWhenUsed/>
    <w:rsid w:val="00B2622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2622B"/>
    <w:rPr>
      <w:lang w:val="da-DK"/>
    </w:rPr>
  </w:style>
  <w:style w:type="paragraph" w:styleId="Brdtekstindrykning3">
    <w:name w:val="Body Text Indent 3"/>
    <w:basedOn w:val="Normal"/>
    <w:link w:val="Brdtekstindrykning3Tegn"/>
    <w:uiPriority w:val="99"/>
    <w:semiHidden/>
    <w:unhideWhenUsed/>
    <w:rsid w:val="00B2622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2622B"/>
    <w:rPr>
      <w:sz w:val="16"/>
      <w:szCs w:val="16"/>
      <w:lang w:val="da-DK"/>
    </w:rPr>
  </w:style>
  <w:style w:type="paragraph" w:styleId="Citat">
    <w:name w:val="Quote"/>
    <w:basedOn w:val="Normal"/>
    <w:next w:val="Normal"/>
    <w:link w:val="CitatTegn"/>
    <w:uiPriority w:val="29"/>
    <w:qFormat/>
    <w:rsid w:val="00B2622B"/>
    <w:rPr>
      <w:i/>
      <w:iCs/>
      <w:color w:val="000000" w:themeColor="text1"/>
    </w:rPr>
  </w:style>
  <w:style w:type="character" w:customStyle="1" w:styleId="CitatTegn">
    <w:name w:val="Citat Tegn"/>
    <w:basedOn w:val="Standardskrifttypeiafsnit"/>
    <w:link w:val="Citat"/>
    <w:uiPriority w:val="29"/>
    <w:rsid w:val="00B2622B"/>
    <w:rPr>
      <w:i/>
      <w:iCs/>
      <w:color w:val="000000" w:themeColor="text1"/>
      <w:lang w:val="da-DK"/>
    </w:rPr>
  </w:style>
  <w:style w:type="paragraph" w:styleId="Citatoverskrift">
    <w:name w:val="toa heading"/>
    <w:basedOn w:val="Normal"/>
    <w:next w:val="Normal"/>
    <w:uiPriority w:val="99"/>
    <w:semiHidden/>
    <w:unhideWhenUsed/>
    <w:rsid w:val="00B2622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B2622B"/>
    <w:pPr>
      <w:spacing w:after="0"/>
      <w:ind w:left="220" w:hanging="220"/>
    </w:pPr>
  </w:style>
  <w:style w:type="paragraph" w:styleId="Dato">
    <w:name w:val="Date"/>
    <w:basedOn w:val="Normal"/>
    <w:next w:val="Normal"/>
    <w:link w:val="DatoTegn"/>
    <w:uiPriority w:val="99"/>
    <w:semiHidden/>
    <w:unhideWhenUsed/>
    <w:rsid w:val="00B2622B"/>
  </w:style>
  <w:style w:type="character" w:customStyle="1" w:styleId="DatoTegn">
    <w:name w:val="Dato Tegn"/>
    <w:basedOn w:val="Standardskrifttypeiafsnit"/>
    <w:link w:val="Dato"/>
    <w:uiPriority w:val="99"/>
    <w:semiHidden/>
    <w:rsid w:val="00B2622B"/>
    <w:rPr>
      <w:lang w:val="da-DK"/>
    </w:rPr>
  </w:style>
  <w:style w:type="paragraph" w:styleId="Dokumentoversigt">
    <w:name w:val="Document Map"/>
    <w:basedOn w:val="Normal"/>
    <w:link w:val="DokumentoversigtTegn"/>
    <w:uiPriority w:val="99"/>
    <w:semiHidden/>
    <w:unhideWhenUsed/>
    <w:rsid w:val="00B2622B"/>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2622B"/>
    <w:rPr>
      <w:rFonts w:ascii="Tahoma" w:hAnsi="Tahoma" w:cs="Tahoma"/>
      <w:sz w:val="16"/>
      <w:szCs w:val="16"/>
      <w:lang w:val="da-DK"/>
    </w:rPr>
  </w:style>
  <w:style w:type="paragraph" w:styleId="E-mail-signatur">
    <w:name w:val="E-mail Signature"/>
    <w:basedOn w:val="Normal"/>
    <w:link w:val="E-mail-signaturTegn"/>
    <w:uiPriority w:val="99"/>
    <w:semiHidden/>
    <w:unhideWhenUsed/>
    <w:rsid w:val="00B2622B"/>
    <w:pPr>
      <w:spacing w:after="0" w:line="240" w:lineRule="auto"/>
    </w:pPr>
  </w:style>
  <w:style w:type="character" w:customStyle="1" w:styleId="E-mail-signaturTegn">
    <w:name w:val="E-mail-signatur Tegn"/>
    <w:basedOn w:val="Standardskrifttypeiafsnit"/>
    <w:link w:val="E-mail-signatur"/>
    <w:uiPriority w:val="99"/>
    <w:semiHidden/>
    <w:rsid w:val="00B2622B"/>
    <w:rPr>
      <w:lang w:val="da-DK"/>
    </w:rPr>
  </w:style>
  <w:style w:type="table" w:styleId="Farvetgitter">
    <w:name w:val="Colorful Grid"/>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262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2622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2622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2622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2622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262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2622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2622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2622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2622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2622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262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2622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B2622B"/>
    <w:rPr>
      <w:vertAlign w:val="superscript"/>
      <w:lang w:val="da-DK"/>
    </w:rPr>
  </w:style>
  <w:style w:type="paragraph" w:styleId="Fodnotetekst">
    <w:name w:val="footnote text"/>
    <w:basedOn w:val="Normal"/>
    <w:link w:val="FodnotetekstTegn"/>
    <w:uiPriority w:val="99"/>
    <w:semiHidden/>
    <w:unhideWhenUsed/>
    <w:rsid w:val="00B2622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2622B"/>
    <w:rPr>
      <w:sz w:val="20"/>
      <w:szCs w:val="20"/>
      <w:lang w:val="da-DK"/>
    </w:rPr>
  </w:style>
  <w:style w:type="paragraph" w:styleId="FormateretHTML">
    <w:name w:val="HTML Preformatted"/>
    <w:basedOn w:val="Normal"/>
    <w:link w:val="FormateretHTMLTegn"/>
    <w:uiPriority w:val="99"/>
    <w:semiHidden/>
    <w:unhideWhenUsed/>
    <w:rsid w:val="00B2622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2622B"/>
    <w:rPr>
      <w:rFonts w:ascii="Consolas" w:hAnsi="Consolas"/>
      <w:sz w:val="20"/>
      <w:szCs w:val="20"/>
      <w:lang w:val="da-DK"/>
    </w:rPr>
  </w:style>
  <w:style w:type="character" w:styleId="Fremhv">
    <w:name w:val="Emphasis"/>
    <w:basedOn w:val="Standardskrifttypeiafsnit"/>
    <w:uiPriority w:val="20"/>
    <w:qFormat/>
    <w:rsid w:val="00B2622B"/>
    <w:rPr>
      <w:i/>
      <w:iCs/>
      <w:lang w:val="da-DK"/>
    </w:rPr>
  </w:style>
  <w:style w:type="paragraph" w:styleId="HTML-adresse">
    <w:name w:val="HTML Address"/>
    <w:basedOn w:val="Normal"/>
    <w:link w:val="HTML-adresseTegn"/>
    <w:uiPriority w:val="99"/>
    <w:semiHidden/>
    <w:unhideWhenUsed/>
    <w:rsid w:val="00B2622B"/>
    <w:pPr>
      <w:spacing w:after="0" w:line="240" w:lineRule="auto"/>
    </w:pPr>
    <w:rPr>
      <w:i/>
      <w:iCs/>
    </w:rPr>
  </w:style>
  <w:style w:type="character" w:customStyle="1" w:styleId="HTML-adresseTegn">
    <w:name w:val="HTML-adresse Tegn"/>
    <w:basedOn w:val="Standardskrifttypeiafsnit"/>
    <w:link w:val="HTML-adresse"/>
    <w:uiPriority w:val="99"/>
    <w:semiHidden/>
    <w:rsid w:val="00B2622B"/>
    <w:rPr>
      <w:i/>
      <w:iCs/>
      <w:lang w:val="da-DK"/>
    </w:rPr>
  </w:style>
  <w:style w:type="character" w:styleId="HTML-akronym">
    <w:name w:val="HTML Acronym"/>
    <w:basedOn w:val="Standardskrifttypeiafsnit"/>
    <w:uiPriority w:val="99"/>
    <w:semiHidden/>
    <w:unhideWhenUsed/>
    <w:rsid w:val="00B2622B"/>
    <w:rPr>
      <w:lang w:val="da-DK"/>
    </w:rPr>
  </w:style>
  <w:style w:type="character" w:styleId="HTML-citat">
    <w:name w:val="HTML Cite"/>
    <w:basedOn w:val="Standardskrifttypeiafsnit"/>
    <w:uiPriority w:val="99"/>
    <w:semiHidden/>
    <w:unhideWhenUsed/>
    <w:rsid w:val="00B2622B"/>
    <w:rPr>
      <w:i/>
      <w:iCs/>
      <w:lang w:val="da-DK"/>
    </w:rPr>
  </w:style>
  <w:style w:type="character" w:styleId="HTML-definition">
    <w:name w:val="HTML Definition"/>
    <w:basedOn w:val="Standardskrifttypeiafsnit"/>
    <w:uiPriority w:val="99"/>
    <w:semiHidden/>
    <w:unhideWhenUsed/>
    <w:rsid w:val="00B2622B"/>
    <w:rPr>
      <w:i/>
      <w:iCs/>
      <w:lang w:val="da-DK"/>
    </w:rPr>
  </w:style>
  <w:style w:type="character" w:styleId="HTML-eksempel">
    <w:name w:val="HTML Sample"/>
    <w:basedOn w:val="Standardskrifttypeiafsnit"/>
    <w:uiPriority w:val="99"/>
    <w:semiHidden/>
    <w:unhideWhenUsed/>
    <w:rsid w:val="00B2622B"/>
    <w:rPr>
      <w:rFonts w:ascii="Consolas" w:hAnsi="Consolas"/>
      <w:sz w:val="24"/>
      <w:szCs w:val="24"/>
      <w:lang w:val="da-DK"/>
    </w:rPr>
  </w:style>
  <w:style w:type="character" w:styleId="HTML-kode">
    <w:name w:val="HTML Code"/>
    <w:basedOn w:val="Standardskrifttypeiafsnit"/>
    <w:uiPriority w:val="99"/>
    <w:semiHidden/>
    <w:unhideWhenUsed/>
    <w:rsid w:val="00B2622B"/>
    <w:rPr>
      <w:rFonts w:ascii="Consolas" w:hAnsi="Consolas"/>
      <w:sz w:val="20"/>
      <w:szCs w:val="20"/>
      <w:lang w:val="da-DK"/>
    </w:rPr>
  </w:style>
  <w:style w:type="character" w:styleId="HTML-skrivemaskine">
    <w:name w:val="HTML Typewriter"/>
    <w:basedOn w:val="Standardskrifttypeiafsnit"/>
    <w:uiPriority w:val="99"/>
    <w:semiHidden/>
    <w:unhideWhenUsed/>
    <w:rsid w:val="00B2622B"/>
    <w:rPr>
      <w:rFonts w:ascii="Consolas" w:hAnsi="Consolas"/>
      <w:sz w:val="20"/>
      <w:szCs w:val="20"/>
      <w:lang w:val="da-DK"/>
    </w:rPr>
  </w:style>
  <w:style w:type="character" w:styleId="HTML-tastatur">
    <w:name w:val="HTML Keyboard"/>
    <w:basedOn w:val="Standardskrifttypeiafsnit"/>
    <w:uiPriority w:val="99"/>
    <w:semiHidden/>
    <w:unhideWhenUsed/>
    <w:rsid w:val="00B2622B"/>
    <w:rPr>
      <w:rFonts w:ascii="Consolas" w:hAnsi="Consolas"/>
      <w:sz w:val="20"/>
      <w:szCs w:val="20"/>
      <w:lang w:val="da-DK"/>
    </w:rPr>
  </w:style>
  <w:style w:type="character" w:styleId="HTML-variabel">
    <w:name w:val="HTML Variable"/>
    <w:basedOn w:val="Standardskrifttypeiafsnit"/>
    <w:uiPriority w:val="99"/>
    <w:semiHidden/>
    <w:unhideWhenUsed/>
    <w:rsid w:val="00B2622B"/>
    <w:rPr>
      <w:i/>
      <w:iCs/>
      <w:lang w:val="da-DK"/>
    </w:rPr>
  </w:style>
  <w:style w:type="character" w:styleId="Hyperlink">
    <w:name w:val="Hyperlink"/>
    <w:basedOn w:val="Standardskrifttypeiafsnit"/>
    <w:uiPriority w:val="99"/>
    <w:semiHidden/>
    <w:unhideWhenUsed/>
    <w:rsid w:val="00B2622B"/>
    <w:rPr>
      <w:color w:val="0000FF" w:themeColor="hyperlink"/>
      <w:u w:val="single"/>
      <w:lang w:val="da-DK"/>
    </w:rPr>
  </w:style>
  <w:style w:type="paragraph" w:styleId="Indeks1">
    <w:name w:val="index 1"/>
    <w:basedOn w:val="Normal"/>
    <w:next w:val="Normal"/>
    <w:autoRedefine/>
    <w:uiPriority w:val="99"/>
    <w:semiHidden/>
    <w:unhideWhenUsed/>
    <w:rsid w:val="00B2622B"/>
    <w:pPr>
      <w:spacing w:after="0" w:line="240" w:lineRule="auto"/>
      <w:ind w:left="220" w:hanging="220"/>
    </w:pPr>
  </w:style>
  <w:style w:type="paragraph" w:styleId="Indeks2">
    <w:name w:val="index 2"/>
    <w:basedOn w:val="Normal"/>
    <w:next w:val="Normal"/>
    <w:autoRedefine/>
    <w:uiPriority w:val="99"/>
    <w:semiHidden/>
    <w:unhideWhenUsed/>
    <w:rsid w:val="00B2622B"/>
    <w:pPr>
      <w:spacing w:after="0" w:line="240" w:lineRule="auto"/>
      <w:ind w:left="440" w:hanging="220"/>
    </w:pPr>
  </w:style>
  <w:style w:type="paragraph" w:styleId="Indeks3">
    <w:name w:val="index 3"/>
    <w:basedOn w:val="Normal"/>
    <w:next w:val="Normal"/>
    <w:autoRedefine/>
    <w:uiPriority w:val="99"/>
    <w:semiHidden/>
    <w:unhideWhenUsed/>
    <w:rsid w:val="00B2622B"/>
    <w:pPr>
      <w:spacing w:after="0" w:line="240" w:lineRule="auto"/>
      <w:ind w:left="660" w:hanging="220"/>
    </w:pPr>
  </w:style>
  <w:style w:type="paragraph" w:styleId="Indeks4">
    <w:name w:val="index 4"/>
    <w:basedOn w:val="Normal"/>
    <w:next w:val="Normal"/>
    <w:autoRedefine/>
    <w:uiPriority w:val="99"/>
    <w:semiHidden/>
    <w:unhideWhenUsed/>
    <w:rsid w:val="00B2622B"/>
    <w:pPr>
      <w:spacing w:after="0" w:line="240" w:lineRule="auto"/>
      <w:ind w:left="880" w:hanging="220"/>
    </w:pPr>
  </w:style>
  <w:style w:type="paragraph" w:styleId="Indeks5">
    <w:name w:val="index 5"/>
    <w:basedOn w:val="Normal"/>
    <w:next w:val="Normal"/>
    <w:autoRedefine/>
    <w:uiPriority w:val="99"/>
    <w:semiHidden/>
    <w:unhideWhenUsed/>
    <w:rsid w:val="00B2622B"/>
    <w:pPr>
      <w:spacing w:after="0" w:line="240" w:lineRule="auto"/>
      <w:ind w:left="1100" w:hanging="220"/>
    </w:pPr>
  </w:style>
  <w:style w:type="paragraph" w:styleId="Indeks6">
    <w:name w:val="index 6"/>
    <w:basedOn w:val="Normal"/>
    <w:next w:val="Normal"/>
    <w:autoRedefine/>
    <w:uiPriority w:val="99"/>
    <w:semiHidden/>
    <w:unhideWhenUsed/>
    <w:rsid w:val="00B2622B"/>
    <w:pPr>
      <w:spacing w:after="0" w:line="240" w:lineRule="auto"/>
      <w:ind w:left="1320" w:hanging="220"/>
    </w:pPr>
  </w:style>
  <w:style w:type="paragraph" w:styleId="Indeks7">
    <w:name w:val="index 7"/>
    <w:basedOn w:val="Normal"/>
    <w:next w:val="Normal"/>
    <w:autoRedefine/>
    <w:uiPriority w:val="99"/>
    <w:semiHidden/>
    <w:unhideWhenUsed/>
    <w:rsid w:val="00B2622B"/>
    <w:pPr>
      <w:spacing w:after="0" w:line="240" w:lineRule="auto"/>
      <w:ind w:left="1540" w:hanging="220"/>
    </w:pPr>
  </w:style>
  <w:style w:type="paragraph" w:styleId="Indeks8">
    <w:name w:val="index 8"/>
    <w:basedOn w:val="Normal"/>
    <w:next w:val="Normal"/>
    <w:autoRedefine/>
    <w:uiPriority w:val="99"/>
    <w:semiHidden/>
    <w:unhideWhenUsed/>
    <w:rsid w:val="00B2622B"/>
    <w:pPr>
      <w:spacing w:after="0" w:line="240" w:lineRule="auto"/>
      <w:ind w:left="1760" w:hanging="220"/>
    </w:pPr>
  </w:style>
  <w:style w:type="paragraph" w:styleId="Indeks9">
    <w:name w:val="index 9"/>
    <w:basedOn w:val="Normal"/>
    <w:next w:val="Normal"/>
    <w:autoRedefine/>
    <w:uiPriority w:val="99"/>
    <w:semiHidden/>
    <w:unhideWhenUsed/>
    <w:rsid w:val="00B2622B"/>
    <w:pPr>
      <w:spacing w:after="0" w:line="240" w:lineRule="auto"/>
      <w:ind w:left="1980" w:hanging="220"/>
    </w:pPr>
  </w:style>
  <w:style w:type="paragraph" w:styleId="Indeksoverskrift">
    <w:name w:val="index heading"/>
    <w:basedOn w:val="Normal"/>
    <w:next w:val="Indeks1"/>
    <w:uiPriority w:val="99"/>
    <w:semiHidden/>
    <w:unhideWhenUsed/>
    <w:rsid w:val="00B2622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2622B"/>
    <w:pPr>
      <w:spacing w:after="100"/>
    </w:pPr>
  </w:style>
  <w:style w:type="paragraph" w:styleId="Indholdsfortegnelse2">
    <w:name w:val="toc 2"/>
    <w:basedOn w:val="Normal"/>
    <w:next w:val="Normal"/>
    <w:autoRedefine/>
    <w:uiPriority w:val="39"/>
    <w:semiHidden/>
    <w:unhideWhenUsed/>
    <w:rsid w:val="00B2622B"/>
    <w:pPr>
      <w:spacing w:after="100"/>
      <w:ind w:left="220"/>
    </w:pPr>
  </w:style>
  <w:style w:type="paragraph" w:styleId="Indholdsfortegnelse3">
    <w:name w:val="toc 3"/>
    <w:basedOn w:val="Normal"/>
    <w:next w:val="Normal"/>
    <w:autoRedefine/>
    <w:uiPriority w:val="39"/>
    <w:semiHidden/>
    <w:unhideWhenUsed/>
    <w:rsid w:val="00B2622B"/>
    <w:pPr>
      <w:spacing w:after="100"/>
      <w:ind w:left="440"/>
    </w:pPr>
  </w:style>
  <w:style w:type="paragraph" w:styleId="Indholdsfortegnelse4">
    <w:name w:val="toc 4"/>
    <w:basedOn w:val="Normal"/>
    <w:next w:val="Normal"/>
    <w:autoRedefine/>
    <w:uiPriority w:val="39"/>
    <w:semiHidden/>
    <w:unhideWhenUsed/>
    <w:rsid w:val="00B2622B"/>
    <w:pPr>
      <w:spacing w:after="100"/>
      <w:ind w:left="660"/>
    </w:pPr>
  </w:style>
  <w:style w:type="paragraph" w:styleId="Indholdsfortegnelse5">
    <w:name w:val="toc 5"/>
    <w:basedOn w:val="Normal"/>
    <w:next w:val="Normal"/>
    <w:autoRedefine/>
    <w:uiPriority w:val="39"/>
    <w:semiHidden/>
    <w:unhideWhenUsed/>
    <w:rsid w:val="00B2622B"/>
    <w:pPr>
      <w:spacing w:after="100"/>
      <w:ind w:left="880"/>
    </w:pPr>
  </w:style>
  <w:style w:type="paragraph" w:styleId="Indholdsfortegnelse6">
    <w:name w:val="toc 6"/>
    <w:basedOn w:val="Normal"/>
    <w:next w:val="Normal"/>
    <w:autoRedefine/>
    <w:uiPriority w:val="39"/>
    <w:semiHidden/>
    <w:unhideWhenUsed/>
    <w:rsid w:val="00B2622B"/>
    <w:pPr>
      <w:spacing w:after="100"/>
      <w:ind w:left="1100"/>
    </w:pPr>
  </w:style>
  <w:style w:type="paragraph" w:styleId="Indholdsfortegnelse7">
    <w:name w:val="toc 7"/>
    <w:basedOn w:val="Normal"/>
    <w:next w:val="Normal"/>
    <w:autoRedefine/>
    <w:uiPriority w:val="39"/>
    <w:semiHidden/>
    <w:unhideWhenUsed/>
    <w:rsid w:val="00B2622B"/>
    <w:pPr>
      <w:spacing w:after="100"/>
      <w:ind w:left="1320"/>
    </w:pPr>
  </w:style>
  <w:style w:type="paragraph" w:styleId="Indholdsfortegnelse8">
    <w:name w:val="toc 8"/>
    <w:basedOn w:val="Normal"/>
    <w:next w:val="Normal"/>
    <w:autoRedefine/>
    <w:uiPriority w:val="39"/>
    <w:semiHidden/>
    <w:unhideWhenUsed/>
    <w:rsid w:val="00B2622B"/>
    <w:pPr>
      <w:spacing w:after="100"/>
      <w:ind w:left="1540"/>
    </w:pPr>
  </w:style>
  <w:style w:type="paragraph" w:styleId="Indholdsfortegnelse9">
    <w:name w:val="toc 9"/>
    <w:basedOn w:val="Normal"/>
    <w:next w:val="Normal"/>
    <w:autoRedefine/>
    <w:uiPriority w:val="39"/>
    <w:semiHidden/>
    <w:unhideWhenUsed/>
    <w:rsid w:val="00B2622B"/>
    <w:pPr>
      <w:spacing w:after="100"/>
      <w:ind w:left="1760"/>
    </w:pPr>
  </w:style>
  <w:style w:type="paragraph" w:styleId="Ingenafstand">
    <w:name w:val="No Spacing"/>
    <w:uiPriority w:val="1"/>
    <w:qFormat/>
    <w:rsid w:val="00B2622B"/>
    <w:pPr>
      <w:spacing w:after="0" w:line="240" w:lineRule="auto"/>
    </w:pPr>
  </w:style>
  <w:style w:type="paragraph" w:styleId="Kommentartekst">
    <w:name w:val="annotation text"/>
    <w:basedOn w:val="Normal"/>
    <w:link w:val="KommentartekstTegn"/>
    <w:uiPriority w:val="99"/>
    <w:semiHidden/>
    <w:unhideWhenUsed/>
    <w:rsid w:val="00B262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622B"/>
    <w:rPr>
      <w:sz w:val="20"/>
      <w:szCs w:val="20"/>
      <w:lang w:val="da-DK"/>
    </w:rPr>
  </w:style>
  <w:style w:type="paragraph" w:styleId="Kommentaremne">
    <w:name w:val="annotation subject"/>
    <w:basedOn w:val="Kommentartekst"/>
    <w:next w:val="Kommentartekst"/>
    <w:link w:val="KommentaremneTegn"/>
    <w:uiPriority w:val="99"/>
    <w:semiHidden/>
    <w:unhideWhenUsed/>
    <w:rsid w:val="00B2622B"/>
    <w:rPr>
      <w:b/>
      <w:bCs/>
    </w:rPr>
  </w:style>
  <w:style w:type="character" w:customStyle="1" w:styleId="KommentaremneTegn">
    <w:name w:val="Kommentaremne Tegn"/>
    <w:basedOn w:val="KommentartekstTegn"/>
    <w:link w:val="Kommentaremne"/>
    <w:uiPriority w:val="99"/>
    <w:semiHidden/>
    <w:rsid w:val="00B2622B"/>
    <w:rPr>
      <w:b/>
      <w:bCs/>
      <w:sz w:val="20"/>
      <w:szCs w:val="20"/>
      <w:lang w:val="da-DK"/>
    </w:rPr>
  </w:style>
  <w:style w:type="character" w:styleId="Kommentarhenvisning">
    <w:name w:val="annotation reference"/>
    <w:basedOn w:val="Standardskrifttypeiafsnit"/>
    <w:uiPriority w:val="99"/>
    <w:semiHidden/>
    <w:unhideWhenUsed/>
    <w:rsid w:val="00B2622B"/>
    <w:rPr>
      <w:sz w:val="16"/>
      <w:szCs w:val="16"/>
      <w:lang w:val="da-DK"/>
    </w:rPr>
  </w:style>
  <w:style w:type="character" w:styleId="Kraftigfremhvning">
    <w:name w:val="Intense Emphasis"/>
    <w:basedOn w:val="Standardskrifttypeiafsnit"/>
    <w:uiPriority w:val="21"/>
    <w:qFormat/>
    <w:rsid w:val="00B2622B"/>
    <w:rPr>
      <w:b/>
      <w:bCs/>
      <w:i/>
      <w:iCs/>
      <w:color w:val="4F81BD" w:themeColor="accent1"/>
      <w:lang w:val="da-DK"/>
    </w:rPr>
  </w:style>
  <w:style w:type="character" w:styleId="Kraftighenvisning">
    <w:name w:val="Intense Reference"/>
    <w:basedOn w:val="Standardskrifttypeiafsnit"/>
    <w:uiPriority w:val="32"/>
    <w:qFormat/>
    <w:rsid w:val="00B2622B"/>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B2622B"/>
    <w:rPr>
      <w:lang w:val="da-DK"/>
    </w:rPr>
  </w:style>
  <w:style w:type="paragraph" w:styleId="Listeoverfigurer">
    <w:name w:val="table of figures"/>
    <w:basedOn w:val="Normal"/>
    <w:next w:val="Normal"/>
    <w:uiPriority w:val="99"/>
    <w:semiHidden/>
    <w:unhideWhenUsed/>
    <w:rsid w:val="00B2622B"/>
    <w:pPr>
      <w:spacing w:after="0"/>
    </w:pPr>
  </w:style>
  <w:style w:type="paragraph" w:styleId="Listeafsnit">
    <w:name w:val="List Paragraph"/>
    <w:basedOn w:val="Normal"/>
    <w:uiPriority w:val="34"/>
    <w:qFormat/>
    <w:rsid w:val="00B2622B"/>
    <w:pPr>
      <w:ind w:left="720"/>
      <w:contextualSpacing/>
    </w:pPr>
  </w:style>
  <w:style w:type="table" w:styleId="Lysliste">
    <w:name w:val="Light List"/>
    <w:basedOn w:val="Tabel-Normal"/>
    <w:uiPriority w:val="61"/>
    <w:rsid w:val="00B262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262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262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262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262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262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B262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262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2622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2622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2622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2622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2622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B2622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262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262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2622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262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262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262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B262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B262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B2622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B262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622B"/>
    <w:rPr>
      <w:rFonts w:ascii="Tahoma" w:hAnsi="Tahoma" w:cs="Tahoma"/>
      <w:sz w:val="16"/>
      <w:szCs w:val="16"/>
      <w:lang w:val="da-DK"/>
    </w:rPr>
  </w:style>
  <w:style w:type="table" w:styleId="Mediumgitter1">
    <w:name w:val="Medium Grid 1"/>
    <w:basedOn w:val="Tabel-Normal"/>
    <w:uiPriority w:val="67"/>
    <w:rsid w:val="00B262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26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262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262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262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262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262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262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2622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2622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2622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2622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2622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2622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B2622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2622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2622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262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2622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2622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2622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2622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2622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262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2622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B2622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2622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2622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2622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262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2622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2622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2622B"/>
    <w:rPr>
      <w:rFonts w:ascii="Times New Roman" w:hAnsi="Times New Roman" w:cs="Times New Roman"/>
      <w:sz w:val="24"/>
      <w:szCs w:val="24"/>
    </w:rPr>
  </w:style>
  <w:style w:type="paragraph" w:styleId="Normalindrykning">
    <w:name w:val="Normal Indent"/>
    <w:basedOn w:val="Normal"/>
    <w:uiPriority w:val="99"/>
    <w:semiHidden/>
    <w:unhideWhenUsed/>
    <w:rsid w:val="00B2622B"/>
    <w:pPr>
      <w:ind w:left="1304"/>
    </w:pPr>
  </w:style>
  <w:style w:type="paragraph" w:styleId="Noteoverskrift">
    <w:name w:val="Note Heading"/>
    <w:basedOn w:val="Normal"/>
    <w:next w:val="Normal"/>
    <w:link w:val="NoteoverskriftTegn"/>
    <w:uiPriority w:val="99"/>
    <w:semiHidden/>
    <w:unhideWhenUsed/>
    <w:rsid w:val="00B2622B"/>
    <w:pPr>
      <w:spacing w:after="0" w:line="240" w:lineRule="auto"/>
    </w:pPr>
  </w:style>
  <w:style w:type="character" w:customStyle="1" w:styleId="NoteoverskriftTegn">
    <w:name w:val="Noteoverskrift Tegn"/>
    <w:basedOn w:val="Standardskrifttypeiafsnit"/>
    <w:link w:val="Noteoverskrift"/>
    <w:uiPriority w:val="99"/>
    <w:semiHidden/>
    <w:rsid w:val="00B2622B"/>
    <w:rPr>
      <w:lang w:val="da-DK"/>
    </w:rPr>
  </w:style>
  <w:style w:type="paragraph" w:styleId="Opstilling">
    <w:name w:val="List"/>
    <w:basedOn w:val="Normal"/>
    <w:uiPriority w:val="99"/>
    <w:semiHidden/>
    <w:unhideWhenUsed/>
    <w:rsid w:val="00B2622B"/>
    <w:pPr>
      <w:ind w:left="283" w:hanging="283"/>
      <w:contextualSpacing/>
    </w:pPr>
  </w:style>
  <w:style w:type="paragraph" w:styleId="Opstilling-forts">
    <w:name w:val="List Continue"/>
    <w:basedOn w:val="Normal"/>
    <w:uiPriority w:val="99"/>
    <w:semiHidden/>
    <w:unhideWhenUsed/>
    <w:rsid w:val="00B2622B"/>
    <w:pPr>
      <w:spacing w:after="120"/>
      <w:ind w:left="283"/>
      <w:contextualSpacing/>
    </w:pPr>
  </w:style>
  <w:style w:type="paragraph" w:styleId="Opstilling-forts2">
    <w:name w:val="List Continue 2"/>
    <w:basedOn w:val="Normal"/>
    <w:uiPriority w:val="99"/>
    <w:semiHidden/>
    <w:unhideWhenUsed/>
    <w:rsid w:val="00B2622B"/>
    <w:pPr>
      <w:spacing w:after="120"/>
      <w:ind w:left="566"/>
      <w:contextualSpacing/>
    </w:pPr>
  </w:style>
  <w:style w:type="paragraph" w:styleId="Opstilling-forts3">
    <w:name w:val="List Continue 3"/>
    <w:basedOn w:val="Normal"/>
    <w:uiPriority w:val="99"/>
    <w:semiHidden/>
    <w:unhideWhenUsed/>
    <w:rsid w:val="00B2622B"/>
    <w:pPr>
      <w:spacing w:after="120"/>
      <w:ind w:left="849"/>
      <w:contextualSpacing/>
    </w:pPr>
  </w:style>
  <w:style w:type="paragraph" w:styleId="Opstilling-forts4">
    <w:name w:val="List Continue 4"/>
    <w:basedOn w:val="Normal"/>
    <w:uiPriority w:val="99"/>
    <w:semiHidden/>
    <w:unhideWhenUsed/>
    <w:rsid w:val="00B2622B"/>
    <w:pPr>
      <w:spacing w:after="120"/>
      <w:ind w:left="1132"/>
      <w:contextualSpacing/>
    </w:pPr>
  </w:style>
  <w:style w:type="paragraph" w:styleId="Opstilling-forts5">
    <w:name w:val="List Continue 5"/>
    <w:basedOn w:val="Normal"/>
    <w:uiPriority w:val="99"/>
    <w:semiHidden/>
    <w:unhideWhenUsed/>
    <w:rsid w:val="00B2622B"/>
    <w:pPr>
      <w:spacing w:after="120"/>
      <w:ind w:left="1415"/>
      <w:contextualSpacing/>
    </w:pPr>
  </w:style>
  <w:style w:type="paragraph" w:styleId="Opstilling-punkttegn">
    <w:name w:val="List Bullet"/>
    <w:basedOn w:val="Normal"/>
    <w:uiPriority w:val="99"/>
    <w:unhideWhenUsed/>
    <w:rsid w:val="00B2622B"/>
    <w:pPr>
      <w:numPr>
        <w:numId w:val="1"/>
      </w:numPr>
      <w:contextualSpacing/>
    </w:pPr>
  </w:style>
  <w:style w:type="paragraph" w:styleId="Opstilling-punkttegn2">
    <w:name w:val="List Bullet 2"/>
    <w:basedOn w:val="Normal"/>
    <w:uiPriority w:val="99"/>
    <w:semiHidden/>
    <w:unhideWhenUsed/>
    <w:rsid w:val="00B2622B"/>
    <w:pPr>
      <w:numPr>
        <w:numId w:val="2"/>
      </w:numPr>
      <w:contextualSpacing/>
    </w:pPr>
  </w:style>
  <w:style w:type="paragraph" w:styleId="Opstilling-punkttegn3">
    <w:name w:val="List Bullet 3"/>
    <w:basedOn w:val="Normal"/>
    <w:uiPriority w:val="99"/>
    <w:semiHidden/>
    <w:unhideWhenUsed/>
    <w:rsid w:val="00B2622B"/>
    <w:pPr>
      <w:numPr>
        <w:numId w:val="3"/>
      </w:numPr>
      <w:contextualSpacing/>
    </w:pPr>
  </w:style>
  <w:style w:type="paragraph" w:styleId="Opstilling-punkttegn4">
    <w:name w:val="List Bullet 4"/>
    <w:basedOn w:val="Normal"/>
    <w:uiPriority w:val="99"/>
    <w:semiHidden/>
    <w:unhideWhenUsed/>
    <w:rsid w:val="00B2622B"/>
    <w:pPr>
      <w:numPr>
        <w:numId w:val="4"/>
      </w:numPr>
      <w:contextualSpacing/>
    </w:pPr>
  </w:style>
  <w:style w:type="paragraph" w:styleId="Opstilling-punkttegn5">
    <w:name w:val="List Bullet 5"/>
    <w:basedOn w:val="Normal"/>
    <w:uiPriority w:val="99"/>
    <w:semiHidden/>
    <w:unhideWhenUsed/>
    <w:rsid w:val="00B2622B"/>
    <w:pPr>
      <w:numPr>
        <w:numId w:val="5"/>
      </w:numPr>
      <w:contextualSpacing/>
    </w:pPr>
  </w:style>
  <w:style w:type="paragraph" w:styleId="Opstilling-talellerbogst">
    <w:name w:val="List Number"/>
    <w:basedOn w:val="Normal"/>
    <w:uiPriority w:val="99"/>
    <w:unhideWhenUsed/>
    <w:rsid w:val="00B2622B"/>
    <w:pPr>
      <w:numPr>
        <w:numId w:val="6"/>
      </w:numPr>
      <w:contextualSpacing/>
    </w:pPr>
  </w:style>
  <w:style w:type="paragraph" w:styleId="Opstilling-talellerbogst2">
    <w:name w:val="List Number 2"/>
    <w:basedOn w:val="Normal"/>
    <w:uiPriority w:val="99"/>
    <w:semiHidden/>
    <w:unhideWhenUsed/>
    <w:rsid w:val="00B2622B"/>
    <w:pPr>
      <w:numPr>
        <w:numId w:val="7"/>
      </w:numPr>
      <w:contextualSpacing/>
    </w:pPr>
  </w:style>
  <w:style w:type="paragraph" w:styleId="Opstilling-talellerbogst3">
    <w:name w:val="List Number 3"/>
    <w:basedOn w:val="Normal"/>
    <w:uiPriority w:val="99"/>
    <w:semiHidden/>
    <w:unhideWhenUsed/>
    <w:rsid w:val="00B2622B"/>
    <w:pPr>
      <w:numPr>
        <w:numId w:val="8"/>
      </w:numPr>
      <w:contextualSpacing/>
    </w:pPr>
  </w:style>
  <w:style w:type="paragraph" w:styleId="Opstilling-talellerbogst4">
    <w:name w:val="List Number 4"/>
    <w:basedOn w:val="Normal"/>
    <w:uiPriority w:val="99"/>
    <w:semiHidden/>
    <w:unhideWhenUsed/>
    <w:rsid w:val="00B2622B"/>
    <w:pPr>
      <w:numPr>
        <w:numId w:val="9"/>
      </w:numPr>
      <w:contextualSpacing/>
    </w:pPr>
  </w:style>
  <w:style w:type="paragraph" w:styleId="Opstilling-talellerbogst5">
    <w:name w:val="List Number 5"/>
    <w:basedOn w:val="Normal"/>
    <w:uiPriority w:val="99"/>
    <w:semiHidden/>
    <w:unhideWhenUsed/>
    <w:rsid w:val="00B2622B"/>
    <w:pPr>
      <w:numPr>
        <w:numId w:val="10"/>
      </w:numPr>
      <w:contextualSpacing/>
    </w:pPr>
  </w:style>
  <w:style w:type="paragraph" w:styleId="Opstilling2">
    <w:name w:val="List 2"/>
    <w:basedOn w:val="Normal"/>
    <w:uiPriority w:val="99"/>
    <w:semiHidden/>
    <w:unhideWhenUsed/>
    <w:rsid w:val="00B2622B"/>
    <w:pPr>
      <w:ind w:left="566" w:hanging="283"/>
      <w:contextualSpacing/>
    </w:pPr>
  </w:style>
  <w:style w:type="paragraph" w:styleId="Opstilling3">
    <w:name w:val="List 3"/>
    <w:basedOn w:val="Normal"/>
    <w:uiPriority w:val="99"/>
    <w:semiHidden/>
    <w:unhideWhenUsed/>
    <w:rsid w:val="00B2622B"/>
    <w:pPr>
      <w:ind w:left="849" w:hanging="283"/>
      <w:contextualSpacing/>
    </w:pPr>
  </w:style>
  <w:style w:type="paragraph" w:styleId="Opstilling4">
    <w:name w:val="List 4"/>
    <w:basedOn w:val="Normal"/>
    <w:uiPriority w:val="99"/>
    <w:semiHidden/>
    <w:unhideWhenUsed/>
    <w:rsid w:val="00B2622B"/>
    <w:pPr>
      <w:ind w:left="1132" w:hanging="283"/>
      <w:contextualSpacing/>
    </w:pPr>
  </w:style>
  <w:style w:type="paragraph" w:styleId="Opstilling5">
    <w:name w:val="List 5"/>
    <w:basedOn w:val="Normal"/>
    <w:uiPriority w:val="99"/>
    <w:semiHidden/>
    <w:unhideWhenUsed/>
    <w:rsid w:val="00B2622B"/>
    <w:pPr>
      <w:ind w:left="1415" w:hanging="283"/>
      <w:contextualSpacing/>
    </w:pPr>
  </w:style>
  <w:style w:type="character" w:customStyle="1" w:styleId="Overskrift1Tegn">
    <w:name w:val="Overskrift 1 Tegn"/>
    <w:basedOn w:val="Standardskrifttypeiafsnit"/>
    <w:link w:val="Overskrift1"/>
    <w:uiPriority w:val="9"/>
    <w:rsid w:val="00B2622B"/>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B2622B"/>
    <w:pPr>
      <w:outlineLvl w:val="9"/>
    </w:pPr>
  </w:style>
  <w:style w:type="character" w:customStyle="1" w:styleId="Overskrift2Tegn">
    <w:name w:val="Overskrift 2 Tegn"/>
    <w:basedOn w:val="Standardskrifttypeiafsnit"/>
    <w:link w:val="Overskrift2"/>
    <w:uiPriority w:val="9"/>
    <w:semiHidden/>
    <w:rsid w:val="00B2622B"/>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B2622B"/>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B2622B"/>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B2622B"/>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B2622B"/>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B2622B"/>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B2622B"/>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B2622B"/>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B2622B"/>
    <w:rPr>
      <w:color w:val="808080"/>
      <w:lang w:val="da-DK"/>
    </w:rPr>
  </w:style>
  <w:style w:type="paragraph" w:styleId="Sidefod">
    <w:name w:val="footer"/>
    <w:basedOn w:val="Normal"/>
    <w:link w:val="SidefodTegn"/>
    <w:uiPriority w:val="99"/>
    <w:unhideWhenUsed/>
    <w:rsid w:val="00B262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622B"/>
    <w:rPr>
      <w:lang w:val="da-DK"/>
    </w:rPr>
  </w:style>
  <w:style w:type="paragraph" w:styleId="Sidehoved">
    <w:name w:val="header"/>
    <w:basedOn w:val="Normal"/>
    <w:link w:val="SidehovedTegn"/>
    <w:uiPriority w:val="99"/>
    <w:unhideWhenUsed/>
    <w:rsid w:val="00B262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622B"/>
    <w:rPr>
      <w:lang w:val="da-DK"/>
    </w:rPr>
  </w:style>
  <w:style w:type="character" w:styleId="Sidetal">
    <w:name w:val="page number"/>
    <w:basedOn w:val="Standardskrifttypeiafsnit"/>
    <w:uiPriority w:val="99"/>
    <w:semiHidden/>
    <w:unhideWhenUsed/>
    <w:rsid w:val="00B2622B"/>
    <w:rPr>
      <w:lang w:val="da-DK"/>
    </w:rPr>
  </w:style>
  <w:style w:type="paragraph" w:styleId="Sluthilsen">
    <w:name w:val="Closing"/>
    <w:basedOn w:val="Normal"/>
    <w:link w:val="SluthilsenTegn"/>
    <w:uiPriority w:val="99"/>
    <w:semiHidden/>
    <w:unhideWhenUsed/>
    <w:rsid w:val="00B2622B"/>
    <w:pPr>
      <w:spacing w:after="0" w:line="240" w:lineRule="auto"/>
      <w:ind w:left="4252"/>
    </w:pPr>
  </w:style>
  <w:style w:type="character" w:customStyle="1" w:styleId="SluthilsenTegn">
    <w:name w:val="Sluthilsen Tegn"/>
    <w:basedOn w:val="Standardskrifttypeiafsnit"/>
    <w:link w:val="Sluthilsen"/>
    <w:uiPriority w:val="99"/>
    <w:semiHidden/>
    <w:rsid w:val="00B2622B"/>
    <w:rPr>
      <w:lang w:val="da-DK"/>
    </w:rPr>
  </w:style>
  <w:style w:type="character" w:styleId="Slutnotehenvisning">
    <w:name w:val="endnote reference"/>
    <w:basedOn w:val="Standardskrifttypeiafsnit"/>
    <w:uiPriority w:val="99"/>
    <w:semiHidden/>
    <w:unhideWhenUsed/>
    <w:rsid w:val="00B2622B"/>
    <w:rPr>
      <w:vertAlign w:val="superscript"/>
      <w:lang w:val="da-DK"/>
    </w:rPr>
  </w:style>
  <w:style w:type="paragraph" w:styleId="Slutnotetekst">
    <w:name w:val="endnote text"/>
    <w:basedOn w:val="Normal"/>
    <w:link w:val="SlutnotetekstTegn"/>
    <w:uiPriority w:val="99"/>
    <w:semiHidden/>
    <w:unhideWhenUsed/>
    <w:rsid w:val="00B2622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B2622B"/>
    <w:rPr>
      <w:sz w:val="20"/>
      <w:szCs w:val="20"/>
      <w:lang w:val="da-DK"/>
    </w:rPr>
  </w:style>
  <w:style w:type="paragraph" w:styleId="Starthilsen">
    <w:name w:val="Salutation"/>
    <w:basedOn w:val="Normal"/>
    <w:next w:val="Normal"/>
    <w:link w:val="StarthilsenTegn"/>
    <w:uiPriority w:val="99"/>
    <w:semiHidden/>
    <w:unhideWhenUsed/>
    <w:rsid w:val="00B2622B"/>
  </w:style>
  <w:style w:type="character" w:customStyle="1" w:styleId="StarthilsenTegn">
    <w:name w:val="Starthilsen Tegn"/>
    <w:basedOn w:val="Standardskrifttypeiafsnit"/>
    <w:link w:val="Starthilsen"/>
    <w:uiPriority w:val="99"/>
    <w:semiHidden/>
    <w:rsid w:val="00B2622B"/>
    <w:rPr>
      <w:lang w:val="da-DK"/>
    </w:rPr>
  </w:style>
  <w:style w:type="character" w:styleId="Strk">
    <w:name w:val="Strong"/>
    <w:basedOn w:val="Standardskrifttypeiafsnit"/>
    <w:uiPriority w:val="22"/>
    <w:qFormat/>
    <w:rsid w:val="00B2622B"/>
    <w:rPr>
      <w:b/>
      <w:bCs/>
      <w:lang w:val="da-DK"/>
    </w:rPr>
  </w:style>
  <w:style w:type="paragraph" w:styleId="Strktcitat">
    <w:name w:val="Intense Quote"/>
    <w:basedOn w:val="Normal"/>
    <w:next w:val="Normal"/>
    <w:link w:val="StrktcitatTegn"/>
    <w:uiPriority w:val="30"/>
    <w:qFormat/>
    <w:rsid w:val="00B2622B"/>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2622B"/>
    <w:rPr>
      <w:b/>
      <w:bCs/>
      <w:i/>
      <w:iCs/>
      <w:color w:val="4F81BD" w:themeColor="accent1"/>
      <w:lang w:val="da-DK"/>
    </w:rPr>
  </w:style>
  <w:style w:type="character" w:styleId="Svagfremhvning">
    <w:name w:val="Subtle Emphasis"/>
    <w:basedOn w:val="Standardskrifttypeiafsnit"/>
    <w:uiPriority w:val="19"/>
    <w:qFormat/>
    <w:rsid w:val="00B2622B"/>
    <w:rPr>
      <w:i/>
      <w:iCs/>
      <w:color w:val="808080" w:themeColor="text1" w:themeTint="7F"/>
      <w:lang w:val="da-DK"/>
    </w:rPr>
  </w:style>
  <w:style w:type="character" w:styleId="Svaghenvisning">
    <w:name w:val="Subtle Reference"/>
    <w:basedOn w:val="Standardskrifttypeiafsnit"/>
    <w:uiPriority w:val="31"/>
    <w:qFormat/>
    <w:rsid w:val="00B2622B"/>
    <w:rPr>
      <w:smallCaps/>
      <w:color w:val="C0504D" w:themeColor="accent2"/>
      <w:u w:val="single"/>
      <w:lang w:val="da-DK"/>
    </w:rPr>
  </w:style>
  <w:style w:type="table" w:styleId="Tabel-3D-effekter1">
    <w:name w:val="Table 3D effects 1"/>
    <w:basedOn w:val="Tabel-Normal"/>
    <w:uiPriority w:val="99"/>
    <w:semiHidden/>
    <w:unhideWhenUsed/>
    <w:rsid w:val="00B2622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2622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2622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262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2622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2622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2622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2622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2622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2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2622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2622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2622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2622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2622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2622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2622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2622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2622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2622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2622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2622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2622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2622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2622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2622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262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2622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2622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2622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2622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2622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2622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262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262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2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262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262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262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26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2622B"/>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B2622B"/>
    <w:pPr>
      <w:spacing w:after="0" w:line="240" w:lineRule="auto"/>
      <w:ind w:left="4252"/>
    </w:pPr>
  </w:style>
  <w:style w:type="character" w:customStyle="1" w:styleId="UnderskriftTegn">
    <w:name w:val="Underskrift Tegn"/>
    <w:basedOn w:val="Standardskrifttypeiafsnit"/>
    <w:link w:val="Underskrift"/>
    <w:uiPriority w:val="99"/>
    <w:semiHidden/>
    <w:rsid w:val="00B2622B"/>
    <w:rPr>
      <w:lang w:val="da-DK"/>
    </w:rPr>
  </w:style>
  <w:style w:type="paragraph" w:styleId="Undertitel">
    <w:name w:val="Subtitle"/>
    <w:basedOn w:val="Normal"/>
    <w:next w:val="Normal"/>
    <w:link w:val="UndertitelTegn"/>
    <w:uiPriority w:val="11"/>
    <w:qFormat/>
    <w:rsid w:val="00B26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2622B"/>
    <w:rPr>
      <w:rFonts w:asciiTheme="majorHAnsi" w:eastAsiaTheme="majorEastAsia" w:hAnsiTheme="majorHAnsi" w:cstheme="majorBidi"/>
      <w:i/>
      <w:iCs/>
      <w:color w:val="4F81BD" w:themeColor="accent1"/>
      <w:spacing w:val="15"/>
      <w:sz w:val="24"/>
      <w:szCs w:val="24"/>
      <w:lang w:val="da-DK"/>
    </w:rPr>
  </w:style>
  <w:style w:type="paragraph" w:customStyle="1" w:styleId="normalind">
    <w:name w:val="normalind"/>
    <w:basedOn w:val="Normal"/>
    <w:rsid w:val="00CE03BC"/>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tekst3">
    <w:name w:val="overskriftstekst3"/>
    <w:basedOn w:val="Normal"/>
    <w:rsid w:val="00CE03BC"/>
    <w:pPr>
      <w:keepNext/>
      <w:spacing w:before="240" w:after="0" w:line="240" w:lineRule="auto"/>
      <w:jc w:val="center"/>
    </w:pPr>
    <w:rPr>
      <w:rFonts w:ascii="Tahoma" w:eastAsia="Times New Roman" w:hAnsi="Tahoma" w:cs="Tahoma"/>
      <w:i/>
      <w:iCs/>
      <w:color w:val="000000"/>
      <w:sz w:val="24"/>
      <w:szCs w:val="24"/>
      <w:lang w:eastAsia="da-DK"/>
    </w:rPr>
  </w:style>
  <w:style w:type="character" w:customStyle="1" w:styleId="italic1">
    <w:name w:val="italic1"/>
    <w:basedOn w:val="Standardskrifttypeiafsnit"/>
    <w:rsid w:val="00CE03BC"/>
    <w:rPr>
      <w:rFonts w:ascii="Tahoma" w:hAnsi="Tahoma" w:cs="Tahoma" w:hint="default"/>
      <w:i/>
      <w:iCs/>
      <w:color w:val="000000"/>
      <w:sz w:val="24"/>
      <w:szCs w:val="24"/>
      <w:shd w:val="clear" w:color="auto" w:fill="auto"/>
    </w:rPr>
  </w:style>
  <w:style w:type="paragraph" w:customStyle="1" w:styleId="tekstgenerel">
    <w:name w:val="tekstgenerel"/>
    <w:basedOn w:val="Normal"/>
    <w:rsid w:val="00CE03BC"/>
    <w:pPr>
      <w:spacing w:after="0" w:line="240" w:lineRule="auto"/>
    </w:pPr>
    <w:rPr>
      <w:rFonts w:ascii="Tahoma" w:eastAsia="Times New Roman" w:hAnsi="Tahoma" w:cs="Tahoma"/>
      <w:color w:val="000000"/>
      <w:sz w:val="24"/>
      <w:szCs w:val="24"/>
      <w:lang w:eastAsia="da-DK"/>
    </w:rPr>
  </w:style>
  <w:style w:type="paragraph" w:customStyle="1" w:styleId="betaenkningtilaendringsnummer">
    <w:name w:val="betaenkningtilaendringsnummer"/>
    <w:basedOn w:val="Normal"/>
    <w:rsid w:val="00CE03BC"/>
    <w:pPr>
      <w:spacing w:before="200" w:after="0" w:line="240" w:lineRule="auto"/>
      <w:jc w:val="center"/>
    </w:pPr>
    <w:rPr>
      <w:rFonts w:ascii="Tahoma" w:eastAsia="Times New Roman" w:hAnsi="Tahoma" w:cs="Tahoma"/>
      <w:color w:val="000000"/>
      <w:sz w:val="24"/>
      <w:szCs w:val="24"/>
      <w:lang w:eastAsia="da-DK"/>
    </w:rPr>
  </w:style>
  <w:style w:type="character" w:customStyle="1" w:styleId="stknr1">
    <w:name w:val="stknr1"/>
    <w:basedOn w:val="Standardskrifttypeiafsnit"/>
    <w:rsid w:val="00402941"/>
    <w:rPr>
      <w:rFonts w:ascii="Tahoma" w:hAnsi="Tahoma" w:cs="Tahoma" w:hint="default"/>
      <w:i/>
      <w:iCs/>
      <w:color w:val="000000"/>
      <w:sz w:val="24"/>
      <w:szCs w:val="24"/>
      <w:shd w:val="clear" w:color="auto" w:fill="auto"/>
    </w:rPr>
  </w:style>
  <w:style w:type="paragraph" w:customStyle="1" w:styleId="tekst9">
    <w:name w:val="tekst9"/>
    <w:basedOn w:val="Normal"/>
    <w:rsid w:val="00FE03B6"/>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Default">
    <w:name w:val="Default"/>
    <w:rsid w:val="00B023B6"/>
    <w:pPr>
      <w:autoSpaceDE w:val="0"/>
      <w:autoSpaceDN w:val="0"/>
      <w:adjustRightInd w:val="0"/>
      <w:spacing w:after="0" w:line="240" w:lineRule="auto"/>
    </w:pPr>
    <w:rPr>
      <w:rFonts w:ascii="Garamond" w:hAnsi="Garamond" w:cs="Garamond"/>
      <w:color w:val="000000"/>
      <w:sz w:val="24"/>
      <w:szCs w:val="24"/>
    </w:rPr>
  </w:style>
  <w:style w:type="paragraph" w:customStyle="1" w:styleId="tekst2">
    <w:name w:val="tekst2"/>
    <w:basedOn w:val="Normal"/>
    <w:rsid w:val="00DD5030"/>
    <w:pPr>
      <w:spacing w:after="0" w:line="240" w:lineRule="auto"/>
      <w:ind w:firstLine="240"/>
      <w:jc w:val="both"/>
    </w:pPr>
    <w:rPr>
      <w:rFonts w:ascii="Tahoma" w:eastAsia="Times New Roman" w:hAnsi="Tahoma" w:cs="Tahoma"/>
      <w:color w:val="000000"/>
      <w:sz w:val="24"/>
      <w:szCs w:val="24"/>
      <w:lang w:eastAsia="da-DK"/>
    </w:rPr>
  </w:style>
  <w:style w:type="paragraph" w:styleId="Korrektur">
    <w:name w:val="Revision"/>
    <w:hidden/>
    <w:uiPriority w:val="99"/>
    <w:semiHidden/>
    <w:rsid w:val="00664BA2"/>
    <w:pPr>
      <w:spacing w:after="0" w:line="240" w:lineRule="auto"/>
    </w:pPr>
  </w:style>
  <w:style w:type="character" w:customStyle="1" w:styleId="temph">
    <w:name w:val="temph"/>
    <w:basedOn w:val="Standardskrifttypeiafsnit"/>
    <w:rsid w:val="00C5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3040">
      <w:bodyDiv w:val="1"/>
      <w:marLeft w:val="0"/>
      <w:marRight w:val="0"/>
      <w:marTop w:val="0"/>
      <w:marBottom w:val="0"/>
      <w:divBdr>
        <w:top w:val="none" w:sz="0" w:space="0" w:color="auto"/>
        <w:left w:val="none" w:sz="0" w:space="0" w:color="auto"/>
        <w:bottom w:val="none" w:sz="0" w:space="0" w:color="auto"/>
        <w:right w:val="none" w:sz="0" w:space="0" w:color="auto"/>
      </w:divBdr>
      <w:divsChild>
        <w:div w:id="625701022">
          <w:marLeft w:val="0"/>
          <w:marRight w:val="0"/>
          <w:marTop w:val="0"/>
          <w:marBottom w:val="300"/>
          <w:divBdr>
            <w:top w:val="none" w:sz="0" w:space="0" w:color="auto"/>
            <w:left w:val="none" w:sz="0" w:space="0" w:color="auto"/>
            <w:bottom w:val="none" w:sz="0" w:space="0" w:color="auto"/>
            <w:right w:val="none" w:sz="0" w:space="0" w:color="auto"/>
          </w:divBdr>
          <w:divsChild>
            <w:div w:id="1782121">
              <w:marLeft w:val="0"/>
              <w:marRight w:val="0"/>
              <w:marTop w:val="0"/>
              <w:marBottom w:val="0"/>
              <w:divBdr>
                <w:top w:val="none" w:sz="0" w:space="0" w:color="auto"/>
                <w:left w:val="single" w:sz="6" w:space="1" w:color="FFFFFF"/>
                <w:bottom w:val="none" w:sz="0" w:space="0" w:color="auto"/>
                <w:right w:val="single" w:sz="6" w:space="1" w:color="FFFFFF"/>
              </w:divBdr>
              <w:divsChild>
                <w:div w:id="1878856725">
                  <w:marLeft w:val="0"/>
                  <w:marRight w:val="0"/>
                  <w:marTop w:val="0"/>
                  <w:marBottom w:val="0"/>
                  <w:divBdr>
                    <w:top w:val="none" w:sz="0" w:space="0" w:color="auto"/>
                    <w:left w:val="none" w:sz="0" w:space="0" w:color="auto"/>
                    <w:bottom w:val="none" w:sz="0" w:space="0" w:color="auto"/>
                    <w:right w:val="none" w:sz="0" w:space="0" w:color="auto"/>
                  </w:divBdr>
                  <w:divsChild>
                    <w:div w:id="1679653836">
                      <w:marLeft w:val="0"/>
                      <w:marRight w:val="0"/>
                      <w:marTop w:val="0"/>
                      <w:marBottom w:val="0"/>
                      <w:divBdr>
                        <w:top w:val="none" w:sz="0" w:space="0" w:color="auto"/>
                        <w:left w:val="none" w:sz="0" w:space="0" w:color="auto"/>
                        <w:bottom w:val="none" w:sz="0" w:space="0" w:color="auto"/>
                        <w:right w:val="none" w:sz="0" w:space="0" w:color="auto"/>
                      </w:divBdr>
                      <w:divsChild>
                        <w:div w:id="1745493433">
                          <w:marLeft w:val="0"/>
                          <w:marRight w:val="0"/>
                          <w:marTop w:val="0"/>
                          <w:marBottom w:val="0"/>
                          <w:divBdr>
                            <w:top w:val="none" w:sz="0" w:space="0" w:color="auto"/>
                            <w:left w:val="none" w:sz="0" w:space="0" w:color="auto"/>
                            <w:bottom w:val="none" w:sz="0" w:space="0" w:color="auto"/>
                            <w:right w:val="none" w:sz="0" w:space="0" w:color="auto"/>
                          </w:divBdr>
                          <w:divsChild>
                            <w:div w:id="695429420">
                              <w:marLeft w:val="0"/>
                              <w:marRight w:val="0"/>
                              <w:marTop w:val="0"/>
                              <w:marBottom w:val="0"/>
                              <w:divBdr>
                                <w:top w:val="none" w:sz="0" w:space="0" w:color="auto"/>
                                <w:left w:val="none" w:sz="0" w:space="0" w:color="auto"/>
                                <w:bottom w:val="none" w:sz="0" w:space="0" w:color="auto"/>
                                <w:right w:val="none" w:sz="0" w:space="0" w:color="auto"/>
                              </w:divBdr>
                              <w:divsChild>
                                <w:div w:id="254364108">
                                  <w:marLeft w:val="0"/>
                                  <w:marRight w:val="0"/>
                                  <w:marTop w:val="0"/>
                                  <w:marBottom w:val="0"/>
                                  <w:divBdr>
                                    <w:top w:val="none" w:sz="0" w:space="0" w:color="auto"/>
                                    <w:left w:val="none" w:sz="0" w:space="0" w:color="auto"/>
                                    <w:bottom w:val="none" w:sz="0" w:space="0" w:color="auto"/>
                                    <w:right w:val="none" w:sz="0" w:space="0" w:color="auto"/>
                                  </w:divBdr>
                                  <w:divsChild>
                                    <w:div w:id="6545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6983">
      <w:bodyDiv w:val="1"/>
      <w:marLeft w:val="0"/>
      <w:marRight w:val="0"/>
      <w:marTop w:val="0"/>
      <w:marBottom w:val="0"/>
      <w:divBdr>
        <w:top w:val="none" w:sz="0" w:space="0" w:color="auto"/>
        <w:left w:val="none" w:sz="0" w:space="0" w:color="auto"/>
        <w:bottom w:val="none" w:sz="0" w:space="0" w:color="auto"/>
        <w:right w:val="none" w:sz="0" w:space="0" w:color="auto"/>
      </w:divBdr>
    </w:div>
    <w:div w:id="296835535">
      <w:bodyDiv w:val="1"/>
      <w:marLeft w:val="0"/>
      <w:marRight w:val="0"/>
      <w:marTop w:val="0"/>
      <w:marBottom w:val="0"/>
      <w:divBdr>
        <w:top w:val="none" w:sz="0" w:space="0" w:color="auto"/>
        <w:left w:val="none" w:sz="0" w:space="0" w:color="auto"/>
        <w:bottom w:val="none" w:sz="0" w:space="0" w:color="auto"/>
        <w:right w:val="none" w:sz="0" w:space="0" w:color="auto"/>
      </w:divBdr>
    </w:div>
    <w:div w:id="450515663">
      <w:bodyDiv w:val="1"/>
      <w:marLeft w:val="0"/>
      <w:marRight w:val="0"/>
      <w:marTop w:val="0"/>
      <w:marBottom w:val="0"/>
      <w:divBdr>
        <w:top w:val="none" w:sz="0" w:space="0" w:color="auto"/>
        <w:left w:val="none" w:sz="0" w:space="0" w:color="auto"/>
        <w:bottom w:val="none" w:sz="0" w:space="0" w:color="auto"/>
        <w:right w:val="none" w:sz="0" w:space="0" w:color="auto"/>
      </w:divBdr>
      <w:divsChild>
        <w:div w:id="1629434497">
          <w:marLeft w:val="0"/>
          <w:marRight w:val="0"/>
          <w:marTop w:val="0"/>
          <w:marBottom w:val="300"/>
          <w:divBdr>
            <w:top w:val="none" w:sz="0" w:space="0" w:color="auto"/>
            <w:left w:val="none" w:sz="0" w:space="0" w:color="auto"/>
            <w:bottom w:val="none" w:sz="0" w:space="0" w:color="auto"/>
            <w:right w:val="none" w:sz="0" w:space="0" w:color="auto"/>
          </w:divBdr>
          <w:divsChild>
            <w:div w:id="2138143021">
              <w:marLeft w:val="0"/>
              <w:marRight w:val="0"/>
              <w:marTop w:val="0"/>
              <w:marBottom w:val="0"/>
              <w:divBdr>
                <w:top w:val="none" w:sz="0" w:space="0" w:color="auto"/>
                <w:left w:val="single" w:sz="6" w:space="1" w:color="FFFFFF"/>
                <w:bottom w:val="none" w:sz="0" w:space="0" w:color="auto"/>
                <w:right w:val="single" w:sz="6" w:space="1" w:color="FFFFFF"/>
              </w:divBdr>
              <w:divsChild>
                <w:div w:id="2088308727">
                  <w:marLeft w:val="0"/>
                  <w:marRight w:val="0"/>
                  <w:marTop w:val="0"/>
                  <w:marBottom w:val="0"/>
                  <w:divBdr>
                    <w:top w:val="none" w:sz="0" w:space="0" w:color="auto"/>
                    <w:left w:val="none" w:sz="0" w:space="0" w:color="auto"/>
                    <w:bottom w:val="none" w:sz="0" w:space="0" w:color="auto"/>
                    <w:right w:val="none" w:sz="0" w:space="0" w:color="auto"/>
                  </w:divBdr>
                  <w:divsChild>
                    <w:div w:id="147289520">
                      <w:marLeft w:val="0"/>
                      <w:marRight w:val="0"/>
                      <w:marTop w:val="0"/>
                      <w:marBottom w:val="0"/>
                      <w:divBdr>
                        <w:top w:val="none" w:sz="0" w:space="0" w:color="auto"/>
                        <w:left w:val="none" w:sz="0" w:space="0" w:color="auto"/>
                        <w:bottom w:val="none" w:sz="0" w:space="0" w:color="auto"/>
                        <w:right w:val="none" w:sz="0" w:space="0" w:color="auto"/>
                      </w:divBdr>
                      <w:divsChild>
                        <w:div w:id="1212041471">
                          <w:marLeft w:val="0"/>
                          <w:marRight w:val="0"/>
                          <w:marTop w:val="0"/>
                          <w:marBottom w:val="0"/>
                          <w:divBdr>
                            <w:top w:val="none" w:sz="0" w:space="0" w:color="auto"/>
                            <w:left w:val="none" w:sz="0" w:space="0" w:color="auto"/>
                            <w:bottom w:val="none" w:sz="0" w:space="0" w:color="auto"/>
                            <w:right w:val="none" w:sz="0" w:space="0" w:color="auto"/>
                          </w:divBdr>
                          <w:divsChild>
                            <w:div w:id="229734043">
                              <w:marLeft w:val="0"/>
                              <w:marRight w:val="0"/>
                              <w:marTop w:val="0"/>
                              <w:marBottom w:val="0"/>
                              <w:divBdr>
                                <w:top w:val="none" w:sz="0" w:space="0" w:color="auto"/>
                                <w:left w:val="none" w:sz="0" w:space="0" w:color="auto"/>
                                <w:bottom w:val="none" w:sz="0" w:space="0" w:color="auto"/>
                                <w:right w:val="none" w:sz="0" w:space="0" w:color="auto"/>
                              </w:divBdr>
                              <w:divsChild>
                                <w:div w:id="815492758">
                                  <w:marLeft w:val="0"/>
                                  <w:marRight w:val="0"/>
                                  <w:marTop w:val="0"/>
                                  <w:marBottom w:val="0"/>
                                  <w:divBdr>
                                    <w:top w:val="none" w:sz="0" w:space="0" w:color="auto"/>
                                    <w:left w:val="none" w:sz="0" w:space="0" w:color="auto"/>
                                    <w:bottom w:val="none" w:sz="0" w:space="0" w:color="auto"/>
                                    <w:right w:val="none" w:sz="0" w:space="0" w:color="auto"/>
                                  </w:divBdr>
                                  <w:divsChild>
                                    <w:div w:id="677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74307">
      <w:bodyDiv w:val="1"/>
      <w:marLeft w:val="0"/>
      <w:marRight w:val="0"/>
      <w:marTop w:val="0"/>
      <w:marBottom w:val="0"/>
      <w:divBdr>
        <w:top w:val="none" w:sz="0" w:space="0" w:color="auto"/>
        <w:left w:val="none" w:sz="0" w:space="0" w:color="auto"/>
        <w:bottom w:val="none" w:sz="0" w:space="0" w:color="auto"/>
        <w:right w:val="none" w:sz="0" w:space="0" w:color="auto"/>
      </w:divBdr>
    </w:div>
    <w:div w:id="537162666">
      <w:bodyDiv w:val="1"/>
      <w:marLeft w:val="0"/>
      <w:marRight w:val="0"/>
      <w:marTop w:val="0"/>
      <w:marBottom w:val="0"/>
      <w:divBdr>
        <w:top w:val="none" w:sz="0" w:space="0" w:color="auto"/>
        <w:left w:val="none" w:sz="0" w:space="0" w:color="auto"/>
        <w:bottom w:val="none" w:sz="0" w:space="0" w:color="auto"/>
        <w:right w:val="none" w:sz="0" w:space="0" w:color="auto"/>
      </w:divBdr>
    </w:div>
    <w:div w:id="550729176">
      <w:bodyDiv w:val="1"/>
      <w:marLeft w:val="0"/>
      <w:marRight w:val="0"/>
      <w:marTop w:val="0"/>
      <w:marBottom w:val="0"/>
      <w:divBdr>
        <w:top w:val="none" w:sz="0" w:space="0" w:color="auto"/>
        <w:left w:val="none" w:sz="0" w:space="0" w:color="auto"/>
        <w:bottom w:val="none" w:sz="0" w:space="0" w:color="auto"/>
        <w:right w:val="none" w:sz="0" w:space="0" w:color="auto"/>
      </w:divBdr>
    </w:div>
    <w:div w:id="734359257">
      <w:bodyDiv w:val="1"/>
      <w:marLeft w:val="0"/>
      <w:marRight w:val="0"/>
      <w:marTop w:val="0"/>
      <w:marBottom w:val="0"/>
      <w:divBdr>
        <w:top w:val="none" w:sz="0" w:space="0" w:color="auto"/>
        <w:left w:val="none" w:sz="0" w:space="0" w:color="auto"/>
        <w:bottom w:val="none" w:sz="0" w:space="0" w:color="auto"/>
        <w:right w:val="none" w:sz="0" w:space="0" w:color="auto"/>
      </w:divBdr>
      <w:divsChild>
        <w:div w:id="1964388296">
          <w:marLeft w:val="0"/>
          <w:marRight w:val="0"/>
          <w:marTop w:val="0"/>
          <w:marBottom w:val="300"/>
          <w:divBdr>
            <w:top w:val="none" w:sz="0" w:space="0" w:color="auto"/>
            <w:left w:val="none" w:sz="0" w:space="0" w:color="auto"/>
            <w:bottom w:val="none" w:sz="0" w:space="0" w:color="auto"/>
            <w:right w:val="none" w:sz="0" w:space="0" w:color="auto"/>
          </w:divBdr>
          <w:divsChild>
            <w:div w:id="285746295">
              <w:marLeft w:val="0"/>
              <w:marRight w:val="0"/>
              <w:marTop w:val="0"/>
              <w:marBottom w:val="0"/>
              <w:divBdr>
                <w:top w:val="none" w:sz="0" w:space="0" w:color="auto"/>
                <w:left w:val="single" w:sz="6" w:space="1" w:color="FFFFFF"/>
                <w:bottom w:val="none" w:sz="0" w:space="0" w:color="auto"/>
                <w:right w:val="single" w:sz="6" w:space="1" w:color="FFFFFF"/>
              </w:divBdr>
              <w:divsChild>
                <w:div w:id="1431466539">
                  <w:marLeft w:val="0"/>
                  <w:marRight w:val="0"/>
                  <w:marTop w:val="0"/>
                  <w:marBottom w:val="0"/>
                  <w:divBdr>
                    <w:top w:val="none" w:sz="0" w:space="0" w:color="auto"/>
                    <w:left w:val="none" w:sz="0" w:space="0" w:color="auto"/>
                    <w:bottom w:val="none" w:sz="0" w:space="0" w:color="auto"/>
                    <w:right w:val="none" w:sz="0" w:space="0" w:color="auto"/>
                  </w:divBdr>
                  <w:divsChild>
                    <w:div w:id="808549157">
                      <w:marLeft w:val="0"/>
                      <w:marRight w:val="0"/>
                      <w:marTop w:val="0"/>
                      <w:marBottom w:val="0"/>
                      <w:divBdr>
                        <w:top w:val="none" w:sz="0" w:space="0" w:color="auto"/>
                        <w:left w:val="none" w:sz="0" w:space="0" w:color="auto"/>
                        <w:bottom w:val="none" w:sz="0" w:space="0" w:color="auto"/>
                        <w:right w:val="none" w:sz="0" w:space="0" w:color="auto"/>
                      </w:divBdr>
                      <w:divsChild>
                        <w:div w:id="923563004">
                          <w:marLeft w:val="0"/>
                          <w:marRight w:val="0"/>
                          <w:marTop w:val="0"/>
                          <w:marBottom w:val="0"/>
                          <w:divBdr>
                            <w:top w:val="none" w:sz="0" w:space="0" w:color="auto"/>
                            <w:left w:val="none" w:sz="0" w:space="0" w:color="auto"/>
                            <w:bottom w:val="none" w:sz="0" w:space="0" w:color="auto"/>
                            <w:right w:val="none" w:sz="0" w:space="0" w:color="auto"/>
                          </w:divBdr>
                          <w:divsChild>
                            <w:div w:id="327253686">
                              <w:marLeft w:val="0"/>
                              <w:marRight w:val="0"/>
                              <w:marTop w:val="0"/>
                              <w:marBottom w:val="0"/>
                              <w:divBdr>
                                <w:top w:val="none" w:sz="0" w:space="0" w:color="auto"/>
                                <w:left w:val="none" w:sz="0" w:space="0" w:color="auto"/>
                                <w:bottom w:val="none" w:sz="0" w:space="0" w:color="auto"/>
                                <w:right w:val="none" w:sz="0" w:space="0" w:color="auto"/>
                              </w:divBdr>
                              <w:divsChild>
                                <w:div w:id="1223982990">
                                  <w:marLeft w:val="0"/>
                                  <w:marRight w:val="0"/>
                                  <w:marTop w:val="0"/>
                                  <w:marBottom w:val="0"/>
                                  <w:divBdr>
                                    <w:top w:val="none" w:sz="0" w:space="0" w:color="auto"/>
                                    <w:left w:val="none" w:sz="0" w:space="0" w:color="auto"/>
                                    <w:bottom w:val="none" w:sz="0" w:space="0" w:color="auto"/>
                                    <w:right w:val="none" w:sz="0" w:space="0" w:color="auto"/>
                                  </w:divBdr>
                                  <w:divsChild>
                                    <w:div w:id="5898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299568">
      <w:bodyDiv w:val="1"/>
      <w:marLeft w:val="0"/>
      <w:marRight w:val="0"/>
      <w:marTop w:val="0"/>
      <w:marBottom w:val="0"/>
      <w:divBdr>
        <w:top w:val="none" w:sz="0" w:space="0" w:color="auto"/>
        <w:left w:val="none" w:sz="0" w:space="0" w:color="auto"/>
        <w:bottom w:val="none" w:sz="0" w:space="0" w:color="auto"/>
        <w:right w:val="none" w:sz="0" w:space="0" w:color="auto"/>
      </w:divBdr>
      <w:divsChild>
        <w:div w:id="1744335111">
          <w:marLeft w:val="0"/>
          <w:marRight w:val="0"/>
          <w:marTop w:val="0"/>
          <w:marBottom w:val="300"/>
          <w:divBdr>
            <w:top w:val="none" w:sz="0" w:space="0" w:color="auto"/>
            <w:left w:val="none" w:sz="0" w:space="0" w:color="auto"/>
            <w:bottom w:val="none" w:sz="0" w:space="0" w:color="auto"/>
            <w:right w:val="none" w:sz="0" w:space="0" w:color="auto"/>
          </w:divBdr>
          <w:divsChild>
            <w:div w:id="1505975162">
              <w:marLeft w:val="0"/>
              <w:marRight w:val="0"/>
              <w:marTop w:val="0"/>
              <w:marBottom w:val="0"/>
              <w:divBdr>
                <w:top w:val="none" w:sz="0" w:space="0" w:color="auto"/>
                <w:left w:val="single" w:sz="6" w:space="1" w:color="FFFFFF"/>
                <w:bottom w:val="none" w:sz="0" w:space="0" w:color="auto"/>
                <w:right w:val="single" w:sz="6" w:space="1" w:color="FFFFFF"/>
              </w:divBdr>
              <w:divsChild>
                <w:div w:id="453408842">
                  <w:marLeft w:val="0"/>
                  <w:marRight w:val="0"/>
                  <w:marTop w:val="0"/>
                  <w:marBottom w:val="0"/>
                  <w:divBdr>
                    <w:top w:val="none" w:sz="0" w:space="0" w:color="auto"/>
                    <w:left w:val="none" w:sz="0" w:space="0" w:color="auto"/>
                    <w:bottom w:val="none" w:sz="0" w:space="0" w:color="auto"/>
                    <w:right w:val="none" w:sz="0" w:space="0" w:color="auto"/>
                  </w:divBdr>
                  <w:divsChild>
                    <w:div w:id="1274021232">
                      <w:marLeft w:val="0"/>
                      <w:marRight w:val="0"/>
                      <w:marTop w:val="0"/>
                      <w:marBottom w:val="0"/>
                      <w:divBdr>
                        <w:top w:val="none" w:sz="0" w:space="0" w:color="auto"/>
                        <w:left w:val="none" w:sz="0" w:space="0" w:color="auto"/>
                        <w:bottom w:val="none" w:sz="0" w:space="0" w:color="auto"/>
                        <w:right w:val="none" w:sz="0" w:space="0" w:color="auto"/>
                      </w:divBdr>
                      <w:divsChild>
                        <w:div w:id="2065330356">
                          <w:marLeft w:val="0"/>
                          <w:marRight w:val="0"/>
                          <w:marTop w:val="0"/>
                          <w:marBottom w:val="0"/>
                          <w:divBdr>
                            <w:top w:val="none" w:sz="0" w:space="0" w:color="auto"/>
                            <w:left w:val="none" w:sz="0" w:space="0" w:color="auto"/>
                            <w:bottom w:val="none" w:sz="0" w:space="0" w:color="auto"/>
                            <w:right w:val="none" w:sz="0" w:space="0" w:color="auto"/>
                          </w:divBdr>
                          <w:divsChild>
                            <w:div w:id="2047362540">
                              <w:marLeft w:val="0"/>
                              <w:marRight w:val="0"/>
                              <w:marTop w:val="0"/>
                              <w:marBottom w:val="0"/>
                              <w:divBdr>
                                <w:top w:val="none" w:sz="0" w:space="0" w:color="auto"/>
                                <w:left w:val="none" w:sz="0" w:space="0" w:color="auto"/>
                                <w:bottom w:val="none" w:sz="0" w:space="0" w:color="auto"/>
                                <w:right w:val="none" w:sz="0" w:space="0" w:color="auto"/>
                              </w:divBdr>
                              <w:divsChild>
                                <w:div w:id="756824038">
                                  <w:marLeft w:val="0"/>
                                  <w:marRight w:val="0"/>
                                  <w:marTop w:val="0"/>
                                  <w:marBottom w:val="0"/>
                                  <w:divBdr>
                                    <w:top w:val="none" w:sz="0" w:space="0" w:color="auto"/>
                                    <w:left w:val="none" w:sz="0" w:space="0" w:color="auto"/>
                                    <w:bottom w:val="none" w:sz="0" w:space="0" w:color="auto"/>
                                    <w:right w:val="none" w:sz="0" w:space="0" w:color="auto"/>
                                  </w:divBdr>
                                  <w:divsChild>
                                    <w:div w:id="1908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76918">
      <w:bodyDiv w:val="1"/>
      <w:marLeft w:val="0"/>
      <w:marRight w:val="0"/>
      <w:marTop w:val="0"/>
      <w:marBottom w:val="0"/>
      <w:divBdr>
        <w:top w:val="none" w:sz="0" w:space="0" w:color="auto"/>
        <w:left w:val="none" w:sz="0" w:space="0" w:color="auto"/>
        <w:bottom w:val="none" w:sz="0" w:space="0" w:color="auto"/>
        <w:right w:val="none" w:sz="0" w:space="0" w:color="auto"/>
      </w:divBdr>
    </w:div>
    <w:div w:id="1205215813">
      <w:bodyDiv w:val="1"/>
      <w:marLeft w:val="0"/>
      <w:marRight w:val="0"/>
      <w:marTop w:val="0"/>
      <w:marBottom w:val="0"/>
      <w:divBdr>
        <w:top w:val="none" w:sz="0" w:space="0" w:color="auto"/>
        <w:left w:val="none" w:sz="0" w:space="0" w:color="auto"/>
        <w:bottom w:val="none" w:sz="0" w:space="0" w:color="auto"/>
        <w:right w:val="none" w:sz="0" w:space="0" w:color="auto"/>
      </w:divBdr>
      <w:divsChild>
        <w:div w:id="743986424">
          <w:marLeft w:val="0"/>
          <w:marRight w:val="0"/>
          <w:marTop w:val="0"/>
          <w:marBottom w:val="300"/>
          <w:divBdr>
            <w:top w:val="none" w:sz="0" w:space="0" w:color="auto"/>
            <w:left w:val="none" w:sz="0" w:space="0" w:color="auto"/>
            <w:bottom w:val="none" w:sz="0" w:space="0" w:color="auto"/>
            <w:right w:val="none" w:sz="0" w:space="0" w:color="auto"/>
          </w:divBdr>
          <w:divsChild>
            <w:div w:id="1825047376">
              <w:marLeft w:val="0"/>
              <w:marRight w:val="0"/>
              <w:marTop w:val="0"/>
              <w:marBottom w:val="0"/>
              <w:divBdr>
                <w:top w:val="none" w:sz="0" w:space="0" w:color="auto"/>
                <w:left w:val="single" w:sz="6" w:space="1" w:color="FFFFFF"/>
                <w:bottom w:val="none" w:sz="0" w:space="0" w:color="auto"/>
                <w:right w:val="single" w:sz="6" w:space="1" w:color="FFFFFF"/>
              </w:divBdr>
              <w:divsChild>
                <w:div w:id="796290072">
                  <w:marLeft w:val="0"/>
                  <w:marRight w:val="0"/>
                  <w:marTop w:val="0"/>
                  <w:marBottom w:val="0"/>
                  <w:divBdr>
                    <w:top w:val="none" w:sz="0" w:space="0" w:color="auto"/>
                    <w:left w:val="none" w:sz="0" w:space="0" w:color="auto"/>
                    <w:bottom w:val="none" w:sz="0" w:space="0" w:color="auto"/>
                    <w:right w:val="none" w:sz="0" w:space="0" w:color="auto"/>
                  </w:divBdr>
                  <w:divsChild>
                    <w:div w:id="1197933362">
                      <w:marLeft w:val="0"/>
                      <w:marRight w:val="0"/>
                      <w:marTop w:val="0"/>
                      <w:marBottom w:val="0"/>
                      <w:divBdr>
                        <w:top w:val="none" w:sz="0" w:space="0" w:color="auto"/>
                        <w:left w:val="none" w:sz="0" w:space="0" w:color="auto"/>
                        <w:bottom w:val="none" w:sz="0" w:space="0" w:color="auto"/>
                        <w:right w:val="none" w:sz="0" w:space="0" w:color="auto"/>
                      </w:divBdr>
                      <w:divsChild>
                        <w:div w:id="293760330">
                          <w:marLeft w:val="0"/>
                          <w:marRight w:val="0"/>
                          <w:marTop w:val="0"/>
                          <w:marBottom w:val="0"/>
                          <w:divBdr>
                            <w:top w:val="none" w:sz="0" w:space="0" w:color="auto"/>
                            <w:left w:val="none" w:sz="0" w:space="0" w:color="auto"/>
                            <w:bottom w:val="none" w:sz="0" w:space="0" w:color="auto"/>
                            <w:right w:val="none" w:sz="0" w:space="0" w:color="auto"/>
                          </w:divBdr>
                          <w:divsChild>
                            <w:div w:id="1691184059">
                              <w:marLeft w:val="0"/>
                              <w:marRight w:val="0"/>
                              <w:marTop w:val="0"/>
                              <w:marBottom w:val="0"/>
                              <w:divBdr>
                                <w:top w:val="none" w:sz="0" w:space="0" w:color="auto"/>
                                <w:left w:val="none" w:sz="0" w:space="0" w:color="auto"/>
                                <w:bottom w:val="none" w:sz="0" w:space="0" w:color="auto"/>
                                <w:right w:val="none" w:sz="0" w:space="0" w:color="auto"/>
                              </w:divBdr>
                              <w:divsChild>
                                <w:div w:id="689137133">
                                  <w:marLeft w:val="0"/>
                                  <w:marRight w:val="0"/>
                                  <w:marTop w:val="0"/>
                                  <w:marBottom w:val="0"/>
                                  <w:divBdr>
                                    <w:top w:val="none" w:sz="0" w:space="0" w:color="auto"/>
                                    <w:left w:val="none" w:sz="0" w:space="0" w:color="auto"/>
                                    <w:bottom w:val="none" w:sz="0" w:space="0" w:color="auto"/>
                                    <w:right w:val="none" w:sz="0" w:space="0" w:color="auto"/>
                                  </w:divBdr>
                                  <w:divsChild>
                                    <w:div w:id="829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02988">
      <w:bodyDiv w:val="1"/>
      <w:marLeft w:val="0"/>
      <w:marRight w:val="0"/>
      <w:marTop w:val="0"/>
      <w:marBottom w:val="0"/>
      <w:divBdr>
        <w:top w:val="none" w:sz="0" w:space="0" w:color="auto"/>
        <w:left w:val="none" w:sz="0" w:space="0" w:color="auto"/>
        <w:bottom w:val="none" w:sz="0" w:space="0" w:color="auto"/>
        <w:right w:val="none" w:sz="0" w:space="0" w:color="auto"/>
      </w:divBdr>
      <w:divsChild>
        <w:div w:id="606011535">
          <w:marLeft w:val="0"/>
          <w:marRight w:val="0"/>
          <w:marTop w:val="0"/>
          <w:marBottom w:val="300"/>
          <w:divBdr>
            <w:top w:val="none" w:sz="0" w:space="0" w:color="auto"/>
            <w:left w:val="none" w:sz="0" w:space="0" w:color="auto"/>
            <w:bottom w:val="none" w:sz="0" w:space="0" w:color="auto"/>
            <w:right w:val="none" w:sz="0" w:space="0" w:color="auto"/>
          </w:divBdr>
          <w:divsChild>
            <w:div w:id="1986735558">
              <w:marLeft w:val="0"/>
              <w:marRight w:val="0"/>
              <w:marTop w:val="0"/>
              <w:marBottom w:val="0"/>
              <w:divBdr>
                <w:top w:val="none" w:sz="0" w:space="0" w:color="auto"/>
                <w:left w:val="single" w:sz="6" w:space="1" w:color="FFFFFF"/>
                <w:bottom w:val="none" w:sz="0" w:space="0" w:color="auto"/>
                <w:right w:val="single" w:sz="6" w:space="1" w:color="FFFFFF"/>
              </w:divBdr>
              <w:divsChild>
                <w:div w:id="1369791314">
                  <w:marLeft w:val="0"/>
                  <w:marRight w:val="0"/>
                  <w:marTop w:val="0"/>
                  <w:marBottom w:val="0"/>
                  <w:divBdr>
                    <w:top w:val="none" w:sz="0" w:space="0" w:color="auto"/>
                    <w:left w:val="none" w:sz="0" w:space="0" w:color="auto"/>
                    <w:bottom w:val="none" w:sz="0" w:space="0" w:color="auto"/>
                    <w:right w:val="none" w:sz="0" w:space="0" w:color="auto"/>
                  </w:divBdr>
                  <w:divsChild>
                    <w:div w:id="1329673732">
                      <w:marLeft w:val="0"/>
                      <w:marRight w:val="0"/>
                      <w:marTop w:val="0"/>
                      <w:marBottom w:val="0"/>
                      <w:divBdr>
                        <w:top w:val="none" w:sz="0" w:space="0" w:color="auto"/>
                        <w:left w:val="none" w:sz="0" w:space="0" w:color="auto"/>
                        <w:bottom w:val="none" w:sz="0" w:space="0" w:color="auto"/>
                        <w:right w:val="none" w:sz="0" w:space="0" w:color="auto"/>
                      </w:divBdr>
                      <w:divsChild>
                        <w:div w:id="16205024">
                          <w:marLeft w:val="0"/>
                          <w:marRight w:val="0"/>
                          <w:marTop w:val="0"/>
                          <w:marBottom w:val="0"/>
                          <w:divBdr>
                            <w:top w:val="none" w:sz="0" w:space="0" w:color="auto"/>
                            <w:left w:val="none" w:sz="0" w:space="0" w:color="auto"/>
                            <w:bottom w:val="none" w:sz="0" w:space="0" w:color="auto"/>
                            <w:right w:val="none" w:sz="0" w:space="0" w:color="auto"/>
                          </w:divBdr>
                          <w:divsChild>
                            <w:div w:id="115415822">
                              <w:marLeft w:val="0"/>
                              <w:marRight w:val="0"/>
                              <w:marTop w:val="0"/>
                              <w:marBottom w:val="0"/>
                              <w:divBdr>
                                <w:top w:val="none" w:sz="0" w:space="0" w:color="auto"/>
                                <w:left w:val="none" w:sz="0" w:space="0" w:color="auto"/>
                                <w:bottom w:val="none" w:sz="0" w:space="0" w:color="auto"/>
                                <w:right w:val="none" w:sz="0" w:space="0" w:color="auto"/>
                              </w:divBdr>
                              <w:divsChild>
                                <w:div w:id="356929088">
                                  <w:marLeft w:val="0"/>
                                  <w:marRight w:val="0"/>
                                  <w:marTop w:val="0"/>
                                  <w:marBottom w:val="0"/>
                                  <w:divBdr>
                                    <w:top w:val="none" w:sz="0" w:space="0" w:color="auto"/>
                                    <w:left w:val="none" w:sz="0" w:space="0" w:color="auto"/>
                                    <w:bottom w:val="none" w:sz="0" w:space="0" w:color="auto"/>
                                    <w:right w:val="none" w:sz="0" w:space="0" w:color="auto"/>
                                  </w:divBdr>
                                  <w:divsChild>
                                    <w:div w:id="1941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3963">
      <w:bodyDiv w:val="1"/>
      <w:marLeft w:val="0"/>
      <w:marRight w:val="0"/>
      <w:marTop w:val="0"/>
      <w:marBottom w:val="0"/>
      <w:divBdr>
        <w:top w:val="none" w:sz="0" w:space="0" w:color="auto"/>
        <w:left w:val="none" w:sz="0" w:space="0" w:color="auto"/>
        <w:bottom w:val="none" w:sz="0" w:space="0" w:color="auto"/>
        <w:right w:val="none" w:sz="0" w:space="0" w:color="auto"/>
      </w:divBdr>
    </w:div>
    <w:div w:id="1953635382">
      <w:bodyDiv w:val="1"/>
      <w:marLeft w:val="0"/>
      <w:marRight w:val="0"/>
      <w:marTop w:val="0"/>
      <w:marBottom w:val="0"/>
      <w:divBdr>
        <w:top w:val="none" w:sz="0" w:space="0" w:color="auto"/>
        <w:left w:val="none" w:sz="0" w:space="0" w:color="auto"/>
        <w:bottom w:val="none" w:sz="0" w:space="0" w:color="auto"/>
        <w:right w:val="none" w:sz="0" w:space="0" w:color="auto"/>
      </w:divBdr>
    </w:div>
    <w:div w:id="2011985977">
      <w:bodyDiv w:val="1"/>
      <w:marLeft w:val="0"/>
      <w:marRight w:val="0"/>
      <w:marTop w:val="0"/>
      <w:marBottom w:val="0"/>
      <w:divBdr>
        <w:top w:val="none" w:sz="0" w:space="0" w:color="auto"/>
        <w:left w:val="none" w:sz="0" w:space="0" w:color="auto"/>
        <w:bottom w:val="none" w:sz="0" w:space="0" w:color="auto"/>
        <w:right w:val="none" w:sz="0" w:space="0" w:color="auto"/>
      </w:divBdr>
      <w:divsChild>
        <w:div w:id="88694470">
          <w:marLeft w:val="0"/>
          <w:marRight w:val="0"/>
          <w:marTop w:val="0"/>
          <w:marBottom w:val="300"/>
          <w:divBdr>
            <w:top w:val="none" w:sz="0" w:space="0" w:color="auto"/>
            <w:left w:val="none" w:sz="0" w:space="0" w:color="auto"/>
            <w:bottom w:val="none" w:sz="0" w:space="0" w:color="auto"/>
            <w:right w:val="none" w:sz="0" w:space="0" w:color="auto"/>
          </w:divBdr>
          <w:divsChild>
            <w:div w:id="1861118436">
              <w:marLeft w:val="0"/>
              <w:marRight w:val="0"/>
              <w:marTop w:val="0"/>
              <w:marBottom w:val="0"/>
              <w:divBdr>
                <w:top w:val="none" w:sz="0" w:space="0" w:color="auto"/>
                <w:left w:val="single" w:sz="6" w:space="1" w:color="FFFFFF"/>
                <w:bottom w:val="none" w:sz="0" w:space="0" w:color="auto"/>
                <w:right w:val="single" w:sz="6" w:space="1" w:color="FFFFFF"/>
              </w:divBdr>
              <w:divsChild>
                <w:div w:id="58792985">
                  <w:marLeft w:val="0"/>
                  <w:marRight w:val="0"/>
                  <w:marTop w:val="0"/>
                  <w:marBottom w:val="0"/>
                  <w:divBdr>
                    <w:top w:val="none" w:sz="0" w:space="0" w:color="auto"/>
                    <w:left w:val="none" w:sz="0" w:space="0" w:color="auto"/>
                    <w:bottom w:val="none" w:sz="0" w:space="0" w:color="auto"/>
                    <w:right w:val="none" w:sz="0" w:space="0" w:color="auto"/>
                  </w:divBdr>
                  <w:divsChild>
                    <w:div w:id="1713918742">
                      <w:marLeft w:val="0"/>
                      <w:marRight w:val="0"/>
                      <w:marTop w:val="0"/>
                      <w:marBottom w:val="0"/>
                      <w:divBdr>
                        <w:top w:val="none" w:sz="0" w:space="0" w:color="auto"/>
                        <w:left w:val="none" w:sz="0" w:space="0" w:color="auto"/>
                        <w:bottom w:val="none" w:sz="0" w:space="0" w:color="auto"/>
                        <w:right w:val="none" w:sz="0" w:space="0" w:color="auto"/>
                      </w:divBdr>
                      <w:divsChild>
                        <w:div w:id="2105878830">
                          <w:marLeft w:val="0"/>
                          <w:marRight w:val="0"/>
                          <w:marTop w:val="0"/>
                          <w:marBottom w:val="0"/>
                          <w:divBdr>
                            <w:top w:val="none" w:sz="0" w:space="0" w:color="auto"/>
                            <w:left w:val="none" w:sz="0" w:space="0" w:color="auto"/>
                            <w:bottom w:val="none" w:sz="0" w:space="0" w:color="auto"/>
                            <w:right w:val="none" w:sz="0" w:space="0" w:color="auto"/>
                          </w:divBdr>
                          <w:divsChild>
                            <w:div w:id="1691444511">
                              <w:marLeft w:val="0"/>
                              <w:marRight w:val="0"/>
                              <w:marTop w:val="0"/>
                              <w:marBottom w:val="0"/>
                              <w:divBdr>
                                <w:top w:val="none" w:sz="0" w:space="0" w:color="auto"/>
                                <w:left w:val="none" w:sz="0" w:space="0" w:color="auto"/>
                                <w:bottom w:val="none" w:sz="0" w:space="0" w:color="auto"/>
                                <w:right w:val="none" w:sz="0" w:space="0" w:color="auto"/>
                              </w:divBdr>
                              <w:divsChild>
                                <w:div w:id="1408378074">
                                  <w:marLeft w:val="0"/>
                                  <w:marRight w:val="0"/>
                                  <w:marTop w:val="0"/>
                                  <w:marBottom w:val="0"/>
                                  <w:divBdr>
                                    <w:top w:val="none" w:sz="0" w:space="0" w:color="auto"/>
                                    <w:left w:val="none" w:sz="0" w:space="0" w:color="auto"/>
                                    <w:bottom w:val="none" w:sz="0" w:space="0" w:color="auto"/>
                                    <w:right w:val="none" w:sz="0" w:space="0" w:color="auto"/>
                                  </w:divBdr>
                                  <w:divsChild>
                                    <w:div w:id="16555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7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09D6-EB3F-43C7-BD17-CB3A2D00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13735</Words>
  <Characters>83790</Characters>
  <Application>Microsoft Office Word</Application>
  <DocSecurity>0</DocSecurity>
  <Lines>698</Lines>
  <Paragraphs>194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cp:lastPrinted>2017-05-29T12:13:00Z</cp:lastPrinted>
  <dcterms:created xsi:type="dcterms:W3CDTF">2017-06-01T09:00:00Z</dcterms:created>
  <dcterms:modified xsi:type="dcterms:W3CDTF">2017-06-01T09:00:00Z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