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60" w:rsidRDefault="006E6160" w:rsidP="006E6160">
      <w:pPr>
        <w:pStyle w:val="Overskrift1"/>
        <w:spacing w:before="0" w:after="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Til høringsparterne</w:t>
      </w:r>
    </w:p>
    <w:p w:rsidR="006E6160" w:rsidRDefault="006E6160" w:rsidP="006E6160">
      <w:pPr>
        <w:pStyle w:val="Overskrift1"/>
        <w:spacing w:before="0" w:after="0"/>
        <w:rPr>
          <w:rFonts w:ascii="Times New Roman" w:eastAsia="Times New Roman" w:hAnsi="Times New Roman" w:cs="Times New Roman"/>
          <w:b w:val="0"/>
          <w:bCs w:val="0"/>
          <w:sz w:val="24"/>
          <w:szCs w:val="24"/>
        </w:rPr>
      </w:pPr>
    </w:p>
    <w:p w:rsidR="006E6160" w:rsidRDefault="006E6160" w:rsidP="006E6160">
      <w:pPr>
        <w:pStyle w:val="Overskrift1"/>
        <w:spacing w:before="0" w:after="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Vedlagt følger udkast til lovforslag om ændring af pensionsafkastbeskatningsloven og pensionsbeskatningsloven. </w:t>
      </w:r>
    </w:p>
    <w:p w:rsidR="006E6160" w:rsidRDefault="006E6160" w:rsidP="006E6160">
      <w:pPr>
        <w:pStyle w:val="NormalWeb"/>
        <w:spacing w:line="288" w:lineRule="auto"/>
      </w:pPr>
      <w:r>
        <w:t>Der er tale om en justering af de regler, der er indført med skattereformen om konvertering af fradragsberettiget kapitalpension til ikke-fradragsberettiget kapitalpension (aldersforsikring m.v.) mod en fremrykket afgift. Det har således vist sig, at disse nye regler ikke i alle henseender sikrer, at der betales den afgift, som blev forudsat ved indførelsen af konverteringsmuligheden. Afgiftsgrundlaget foreslås således udvidet. Desuden foreslås smidigere regler for den skattemæssige behandling af indbetalinger til kapitalpensioner, som beror på fejl m.v., og en justering af reglerne for deloverførsel, herunder delkonvertering af kapitalpension til aldersforsikring m.v.</w:t>
      </w:r>
    </w:p>
    <w:p w:rsidR="006E6160" w:rsidRDefault="006E6160" w:rsidP="006E6160">
      <w:pPr>
        <w:spacing w:line="288" w:lineRule="auto"/>
        <w:rPr>
          <w:rFonts w:ascii="Times New Roman" w:hAnsi="Times New Roman"/>
          <w:sz w:val="24"/>
          <w:szCs w:val="24"/>
        </w:rPr>
      </w:pPr>
      <w:r>
        <w:rPr>
          <w:rFonts w:ascii="Times New Roman" w:hAnsi="Times New Roman"/>
          <w:sz w:val="24"/>
          <w:szCs w:val="24"/>
        </w:rPr>
        <w:t>Lovforslaget om ændring af pensionsafkastbeskatningsloven og pensionsbeskatningsloven vil indgå i forslaget til lov om ændring af skattekontrolloven, kildeskatteloven og forskellige andre love (Udvidelse af årsopgørelsesordningen og indberetning af udbytter m.v.), som fremsættes onsdag den 14. november 2012.</w:t>
      </w:r>
    </w:p>
    <w:p w:rsidR="006E6160" w:rsidRDefault="006E6160" w:rsidP="006E6160">
      <w:pPr>
        <w:pStyle w:val="Overskrift1"/>
        <w:spacing w:before="0" w:after="0"/>
        <w:rPr>
          <w:rFonts w:eastAsia="Times New Roman"/>
        </w:rPr>
      </w:pPr>
    </w:p>
    <w:p w:rsidR="006E6160" w:rsidRDefault="006E6160" w:rsidP="006E6160">
      <w:pPr>
        <w:rPr>
          <w:rFonts w:ascii="Times New Roman" w:hAnsi="Times New Roman"/>
          <w:b/>
          <w:bCs/>
          <w:sz w:val="24"/>
          <w:szCs w:val="24"/>
        </w:rPr>
      </w:pPr>
      <w:r>
        <w:rPr>
          <w:rFonts w:ascii="Times New Roman" w:hAnsi="Times New Roman"/>
          <w:sz w:val="24"/>
          <w:szCs w:val="24"/>
        </w:rPr>
        <w:t xml:space="preserve">Man skal anmode om eventuelle bemærkninger til lovforslaget senest </w:t>
      </w:r>
      <w:r>
        <w:rPr>
          <w:rFonts w:ascii="Times New Roman" w:hAnsi="Times New Roman"/>
          <w:b/>
          <w:bCs/>
          <w:sz w:val="24"/>
          <w:szCs w:val="24"/>
        </w:rPr>
        <w:t>fredag den 16. november 2012 kl. 12.</w:t>
      </w:r>
    </w:p>
    <w:p w:rsidR="006E6160" w:rsidRDefault="006E6160" w:rsidP="006E6160"/>
    <w:p w:rsidR="006E6160" w:rsidRDefault="006E6160" w:rsidP="006E6160">
      <w:pPr>
        <w:pStyle w:val="Brdtekst"/>
        <w:spacing w:line="264" w:lineRule="auto"/>
      </w:pPr>
      <w:r>
        <w:t xml:space="preserve">Høringssvar bedes sendt til: </w:t>
      </w:r>
      <w:hyperlink r:id="rId4" w:history="1">
        <w:r>
          <w:rPr>
            <w:rStyle w:val="Hyperlink"/>
          </w:rPr>
          <w:t>js@skat.</w:t>
        </w:r>
        <w:proofErr w:type="gramStart"/>
        <w:r>
          <w:rPr>
            <w:rStyle w:val="Hyperlink"/>
          </w:rPr>
          <w:t>dk</w:t>
        </w:r>
      </w:hyperlink>
      <w:r>
        <w:t xml:space="preserve">  </w:t>
      </w:r>
      <w:r>
        <w:fldChar w:fldCharType="begin"/>
      </w:r>
      <w:proofErr w:type="gramEnd"/>
      <w:r>
        <w:instrText xml:space="preserve"> HYPERLINK "mailto:anders.n@skat.dk" </w:instrText>
      </w:r>
      <w:r>
        <w:fldChar w:fldCharType="separate"/>
      </w:r>
      <w:r>
        <w:rPr>
          <w:rStyle w:val="Hyperlink"/>
        </w:rPr>
        <w:t>anders.n@skat.dk</w:t>
      </w:r>
      <w:r>
        <w:fldChar w:fldCharType="end"/>
      </w:r>
      <w:r>
        <w:t xml:space="preserve">, </w:t>
      </w:r>
      <w:hyperlink r:id="rId5" w:history="1">
        <w:r>
          <w:rPr>
            <w:rStyle w:val="Hyperlink"/>
          </w:rPr>
          <w:t>jakob.nielsen@skat.dk</w:t>
        </w:r>
      </w:hyperlink>
      <w:r>
        <w:t xml:space="preserve"> og </w:t>
      </w:r>
      <w:hyperlink r:id="rId6" w:history="1">
        <w:r>
          <w:rPr>
            <w:rStyle w:val="Hyperlink"/>
          </w:rPr>
          <w:t>hardy.pedersen@skat.dk</w:t>
        </w:r>
      </w:hyperlink>
      <w:r>
        <w:t>.</w:t>
      </w:r>
    </w:p>
    <w:p w:rsidR="006E6160" w:rsidRDefault="006E6160" w:rsidP="006E6160">
      <w:pPr>
        <w:pStyle w:val="Brdtekst"/>
        <w:spacing w:after="150"/>
      </w:pPr>
    </w:p>
    <w:p w:rsidR="006E6160" w:rsidRDefault="006E6160" w:rsidP="006E6160">
      <w:pPr>
        <w:rPr>
          <w:color w:val="1F497D"/>
        </w:rPr>
      </w:pPr>
    </w:p>
    <w:tbl>
      <w:tblPr>
        <w:tblW w:w="0" w:type="auto"/>
        <w:tblCellMar>
          <w:left w:w="0" w:type="dxa"/>
          <w:right w:w="0" w:type="dxa"/>
        </w:tblCellMar>
        <w:tblLook w:val="04A0"/>
      </w:tblPr>
      <w:tblGrid>
        <w:gridCol w:w="3965"/>
        <w:gridCol w:w="4889"/>
      </w:tblGrid>
      <w:tr w:rsidR="006E6160" w:rsidTr="006E6160">
        <w:tc>
          <w:tcPr>
            <w:tcW w:w="3685" w:type="dxa"/>
            <w:tcMar>
              <w:top w:w="0" w:type="dxa"/>
              <w:left w:w="108" w:type="dxa"/>
              <w:bottom w:w="0" w:type="dxa"/>
              <w:right w:w="108" w:type="dxa"/>
            </w:tcMar>
          </w:tcPr>
          <w:p w:rsidR="006E6160" w:rsidRDefault="006E6160">
            <w:pPr>
              <w:rPr>
                <w:color w:val="1F497D"/>
                <w:lang w:eastAsia="en-US"/>
              </w:rPr>
            </w:pPr>
            <w:bookmarkStart w:id="0" w:name="Navn"/>
            <w:bookmarkEnd w:id="0"/>
            <w:r>
              <w:rPr>
                <w:color w:val="1F497D"/>
                <w:lang w:eastAsia="en-US"/>
              </w:rPr>
              <w:t>Med venlig hilsen</w:t>
            </w:r>
          </w:p>
          <w:p w:rsidR="006E6160" w:rsidRDefault="006E6160">
            <w:pPr>
              <w:rPr>
                <w:color w:val="1F497D"/>
                <w:lang w:eastAsia="en-US"/>
              </w:rPr>
            </w:pPr>
          </w:p>
          <w:p w:rsidR="006E6160" w:rsidRDefault="006E6160">
            <w:pPr>
              <w:rPr>
                <w:rFonts w:ascii="Times New Roman" w:hAnsi="Times New Roman"/>
                <w:color w:val="666699"/>
                <w:sz w:val="16"/>
                <w:szCs w:val="16"/>
                <w:lang w:eastAsia="en-US"/>
              </w:rPr>
            </w:pPr>
            <w:r>
              <w:rPr>
                <w:color w:val="1F497D"/>
                <w:lang w:eastAsia="en-US"/>
              </w:rPr>
              <w:t>Anders Nielsen</w:t>
            </w:r>
          </w:p>
          <w:p w:rsidR="006E6160" w:rsidRDefault="006E6160">
            <w:pPr>
              <w:rPr>
                <w:rFonts w:ascii="Times New Roman" w:hAnsi="Times New Roman"/>
                <w:color w:val="666699"/>
                <w:sz w:val="16"/>
                <w:szCs w:val="16"/>
                <w:lang w:eastAsia="en-US"/>
              </w:rPr>
            </w:pPr>
          </w:p>
          <w:p w:rsidR="006E6160" w:rsidRDefault="006E6160">
            <w:pPr>
              <w:rPr>
                <w:rFonts w:ascii="Times New Roman" w:hAnsi="Times New Roman"/>
                <w:color w:val="666699"/>
                <w:sz w:val="16"/>
                <w:szCs w:val="16"/>
                <w:lang w:eastAsia="en-US"/>
              </w:rPr>
            </w:pPr>
            <w:r>
              <w:rPr>
                <w:rFonts w:ascii="Times New Roman" w:hAnsi="Times New Roman"/>
                <w:noProof/>
                <w:color w:val="666699"/>
                <w:sz w:val="16"/>
                <w:szCs w:val="16"/>
              </w:rPr>
              <w:drawing>
                <wp:inline distT="0" distB="0" distL="0" distR="0">
                  <wp:extent cx="2380615" cy="707390"/>
                  <wp:effectExtent l="0" t="0" r="0" b="0"/>
                  <wp:docPr id="1" name="Billede 1" descr="Beskrivelse: cid:image002.png@01CD85C1.5F2FC1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cid:image002.png@01CD85C1.5F2FC180"/>
                          <pic:cNvPicPr>
                            <a:picLocks noChangeAspect="1" noChangeArrowheads="1"/>
                          </pic:cNvPicPr>
                        </pic:nvPicPr>
                        <pic:blipFill>
                          <a:blip r:embed="rId8" r:link="rId9" cstate="print"/>
                          <a:srcRect/>
                          <a:stretch>
                            <a:fillRect/>
                          </a:stretch>
                        </pic:blipFill>
                        <pic:spPr bwMode="auto">
                          <a:xfrm>
                            <a:off x="0" y="0"/>
                            <a:ext cx="2380615" cy="707390"/>
                          </a:xfrm>
                          <a:prstGeom prst="rect">
                            <a:avLst/>
                          </a:prstGeom>
                          <a:noFill/>
                          <a:ln w="9525">
                            <a:noFill/>
                            <a:miter lim="800000"/>
                            <a:headEnd/>
                            <a:tailEnd/>
                          </a:ln>
                        </pic:spPr>
                      </pic:pic>
                    </a:graphicData>
                  </a:graphic>
                </wp:inline>
              </w:drawing>
            </w:r>
          </w:p>
          <w:p w:rsidR="006E6160" w:rsidRDefault="006E6160">
            <w:pPr>
              <w:rPr>
                <w:rFonts w:ascii="Times New Roman" w:hAnsi="Times New Roman"/>
                <w:b/>
                <w:bCs/>
                <w:color w:val="666699"/>
                <w:sz w:val="16"/>
                <w:szCs w:val="16"/>
                <w:lang w:eastAsia="en-US"/>
              </w:rPr>
            </w:pPr>
            <w:r>
              <w:rPr>
                <w:rFonts w:ascii="Times New Roman" w:hAnsi="Times New Roman"/>
                <w:b/>
                <w:bCs/>
                <w:color w:val="666699"/>
                <w:sz w:val="16"/>
                <w:szCs w:val="16"/>
                <w:lang w:eastAsia="en-US"/>
              </w:rPr>
              <w:t>   Jura og Samfundsøkonomi</w:t>
            </w:r>
          </w:p>
          <w:p w:rsidR="006E6160" w:rsidRDefault="006E6160">
            <w:pPr>
              <w:rPr>
                <w:rFonts w:ascii="Times New Roman" w:hAnsi="Times New Roman"/>
                <w:color w:val="666699"/>
                <w:sz w:val="16"/>
                <w:szCs w:val="16"/>
                <w:lang w:eastAsia="en-US"/>
              </w:rPr>
            </w:pPr>
            <w:r>
              <w:rPr>
                <w:rFonts w:ascii="Times New Roman" w:hAnsi="Times New Roman"/>
                <w:color w:val="666699"/>
                <w:sz w:val="16"/>
                <w:szCs w:val="16"/>
                <w:lang w:eastAsia="en-US"/>
              </w:rPr>
              <w:t>   Pension og udland</w:t>
            </w:r>
          </w:p>
          <w:p w:rsidR="006E6160" w:rsidRDefault="006E6160">
            <w:pPr>
              <w:rPr>
                <w:rFonts w:ascii="Times New Roman" w:hAnsi="Times New Roman"/>
                <w:color w:val="666699"/>
                <w:sz w:val="16"/>
                <w:szCs w:val="16"/>
                <w:lang w:eastAsia="en-US"/>
              </w:rPr>
            </w:pPr>
            <w:r>
              <w:rPr>
                <w:rFonts w:ascii="Times New Roman" w:hAnsi="Times New Roman"/>
                <w:color w:val="666699"/>
                <w:sz w:val="16"/>
                <w:szCs w:val="16"/>
                <w:lang w:eastAsia="en-US"/>
              </w:rPr>
              <w:t xml:space="preserve">   Nicolai </w:t>
            </w:r>
            <w:proofErr w:type="spellStart"/>
            <w:r>
              <w:rPr>
                <w:rFonts w:ascii="Times New Roman" w:hAnsi="Times New Roman"/>
                <w:color w:val="666699"/>
                <w:sz w:val="16"/>
                <w:szCs w:val="16"/>
                <w:lang w:eastAsia="en-US"/>
              </w:rPr>
              <w:t>Eigtveds</w:t>
            </w:r>
            <w:proofErr w:type="spellEnd"/>
            <w:r>
              <w:rPr>
                <w:rFonts w:ascii="Times New Roman" w:hAnsi="Times New Roman"/>
                <w:color w:val="666699"/>
                <w:sz w:val="16"/>
                <w:szCs w:val="16"/>
                <w:lang w:eastAsia="en-US"/>
              </w:rPr>
              <w:t xml:space="preserve"> Gade 28, 1402 København K</w:t>
            </w:r>
          </w:p>
          <w:p w:rsidR="006E6160" w:rsidRDefault="006E6160">
            <w:pPr>
              <w:rPr>
                <w:rFonts w:ascii="Times New Roman" w:hAnsi="Times New Roman"/>
                <w:color w:val="666699"/>
                <w:sz w:val="16"/>
                <w:szCs w:val="16"/>
                <w:lang w:eastAsia="en-US"/>
              </w:rPr>
            </w:pPr>
          </w:p>
          <w:p w:rsidR="006E6160" w:rsidRDefault="006E6160">
            <w:pPr>
              <w:rPr>
                <w:rFonts w:ascii="Times New Roman" w:hAnsi="Times New Roman"/>
                <w:color w:val="666699"/>
                <w:sz w:val="16"/>
                <w:szCs w:val="16"/>
                <w:lang w:val="en-US" w:eastAsia="en-US"/>
              </w:rPr>
            </w:pPr>
            <w:r>
              <w:rPr>
                <w:rFonts w:ascii="Times New Roman" w:hAnsi="Times New Roman"/>
                <w:color w:val="666699"/>
                <w:sz w:val="16"/>
                <w:szCs w:val="16"/>
                <w:lang w:val="en-US" w:eastAsia="en-US"/>
              </w:rPr>
              <w:t xml:space="preserve">   E-mail: </w:t>
            </w:r>
            <w:hyperlink r:id="rId10" w:history="1">
              <w:r>
                <w:rPr>
                  <w:rStyle w:val="Hyperlink"/>
                  <w:rFonts w:ascii="Times New Roman" w:hAnsi="Times New Roman"/>
                  <w:sz w:val="16"/>
                  <w:szCs w:val="16"/>
                  <w:lang w:val="en-US" w:eastAsia="en-US"/>
                </w:rPr>
                <w:t>Anders.N@skat.dk</w:t>
              </w:r>
            </w:hyperlink>
          </w:p>
          <w:p w:rsidR="006E6160" w:rsidRDefault="006E6160">
            <w:pPr>
              <w:rPr>
                <w:rFonts w:ascii="Times New Roman" w:hAnsi="Times New Roman"/>
                <w:color w:val="666699"/>
                <w:sz w:val="16"/>
                <w:szCs w:val="16"/>
                <w:lang w:eastAsia="en-US"/>
              </w:rPr>
            </w:pPr>
            <w:r>
              <w:rPr>
                <w:rFonts w:ascii="Times New Roman" w:hAnsi="Times New Roman"/>
                <w:color w:val="666699"/>
                <w:sz w:val="16"/>
                <w:szCs w:val="16"/>
                <w:lang w:val="en-US" w:eastAsia="en-US"/>
              </w:rPr>
              <w:t xml:space="preserve">   </w:t>
            </w:r>
            <w:r>
              <w:rPr>
                <w:rFonts w:ascii="Times New Roman" w:hAnsi="Times New Roman"/>
                <w:color w:val="666699"/>
                <w:sz w:val="16"/>
                <w:szCs w:val="16"/>
                <w:lang w:eastAsia="en-US"/>
              </w:rPr>
              <w:t>Telefon: (+45) 72 37 33 28</w:t>
            </w:r>
          </w:p>
          <w:p w:rsidR="006E6160" w:rsidRDefault="006E6160">
            <w:pPr>
              <w:rPr>
                <w:rFonts w:ascii="Times New Roman" w:hAnsi="Times New Roman"/>
                <w:color w:val="666699"/>
                <w:sz w:val="16"/>
                <w:szCs w:val="16"/>
                <w:lang w:eastAsia="en-US"/>
              </w:rPr>
            </w:pPr>
          </w:p>
        </w:tc>
        <w:tc>
          <w:tcPr>
            <w:tcW w:w="4889" w:type="dxa"/>
            <w:tcMar>
              <w:top w:w="0" w:type="dxa"/>
              <w:left w:w="108" w:type="dxa"/>
              <w:bottom w:w="0" w:type="dxa"/>
              <w:right w:w="108" w:type="dxa"/>
            </w:tcMar>
          </w:tcPr>
          <w:p w:rsidR="006E6160" w:rsidRDefault="006E6160">
            <w:pPr>
              <w:rPr>
                <w:color w:val="1F497D"/>
                <w:lang w:eastAsia="en-US"/>
              </w:rPr>
            </w:pPr>
            <w:bookmarkStart w:id="1" w:name="Slip"/>
            <w:bookmarkEnd w:id="1"/>
          </w:p>
        </w:tc>
      </w:tr>
    </w:tbl>
    <w:p w:rsidR="00A07020" w:rsidRDefault="00A07020"/>
    <w:sectPr w:rsidR="00A07020" w:rsidSect="00A0702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6E6160"/>
    <w:rsid w:val="006E6160"/>
    <w:rsid w:val="00A070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60"/>
    <w:pPr>
      <w:spacing w:after="0" w:line="240" w:lineRule="auto"/>
    </w:pPr>
    <w:rPr>
      <w:rFonts w:ascii="Calibri" w:hAnsi="Calibri" w:cs="Times New Roman"/>
      <w:lang w:eastAsia="da-DK"/>
    </w:rPr>
  </w:style>
  <w:style w:type="paragraph" w:styleId="Overskrift1">
    <w:name w:val="heading 1"/>
    <w:basedOn w:val="Normal"/>
    <w:link w:val="Overskrift1Tegn"/>
    <w:uiPriority w:val="9"/>
    <w:qFormat/>
    <w:rsid w:val="006E6160"/>
    <w:pPr>
      <w:keepNext/>
      <w:spacing w:before="240" w:after="60"/>
      <w:outlineLvl w:val="0"/>
    </w:pPr>
    <w:rPr>
      <w:rFonts w:ascii="Arial" w:hAnsi="Arial" w:cs="Arial"/>
      <w:b/>
      <w:bCs/>
      <w:kern w:val="36"/>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E6160"/>
    <w:rPr>
      <w:rFonts w:ascii="Arial" w:hAnsi="Arial" w:cs="Arial"/>
      <w:b/>
      <w:bCs/>
      <w:kern w:val="36"/>
      <w:sz w:val="30"/>
      <w:szCs w:val="30"/>
      <w:lang w:eastAsia="da-DK"/>
    </w:rPr>
  </w:style>
  <w:style w:type="character" w:styleId="Hyperlink">
    <w:name w:val="Hyperlink"/>
    <w:basedOn w:val="Standardskrifttypeiafsnit"/>
    <w:uiPriority w:val="99"/>
    <w:semiHidden/>
    <w:unhideWhenUsed/>
    <w:rsid w:val="006E6160"/>
    <w:rPr>
      <w:color w:val="0000FF"/>
      <w:u w:val="single"/>
    </w:rPr>
  </w:style>
  <w:style w:type="paragraph" w:styleId="NormalWeb">
    <w:name w:val="Normal (Web)"/>
    <w:basedOn w:val="Normal"/>
    <w:uiPriority w:val="99"/>
    <w:semiHidden/>
    <w:unhideWhenUsed/>
    <w:rsid w:val="006E6160"/>
    <w:pPr>
      <w:spacing w:before="100" w:beforeAutospacing="1" w:after="100" w:afterAutospacing="1"/>
    </w:pPr>
    <w:rPr>
      <w:rFonts w:ascii="Times New Roman" w:hAnsi="Times New Roman"/>
      <w:sz w:val="24"/>
      <w:szCs w:val="24"/>
    </w:rPr>
  </w:style>
  <w:style w:type="paragraph" w:styleId="Brdtekst">
    <w:name w:val="Body Text"/>
    <w:basedOn w:val="Normal"/>
    <w:link w:val="BrdtekstTegn"/>
    <w:uiPriority w:val="99"/>
    <w:semiHidden/>
    <w:unhideWhenUsed/>
    <w:rsid w:val="006E6160"/>
    <w:rPr>
      <w:rFonts w:ascii="Times New Roman" w:hAnsi="Times New Roman"/>
      <w:spacing w:val="-5"/>
      <w:sz w:val="24"/>
      <w:szCs w:val="24"/>
      <w:lang w:eastAsia="en-US"/>
    </w:rPr>
  </w:style>
  <w:style w:type="character" w:customStyle="1" w:styleId="BrdtekstTegn">
    <w:name w:val="Brødtekst Tegn"/>
    <w:basedOn w:val="Standardskrifttypeiafsnit"/>
    <w:link w:val="Brdtekst"/>
    <w:uiPriority w:val="99"/>
    <w:semiHidden/>
    <w:rsid w:val="006E6160"/>
    <w:rPr>
      <w:rFonts w:ascii="Times New Roman" w:hAnsi="Times New Roman" w:cs="Times New Roman"/>
      <w:spacing w:val="-5"/>
      <w:sz w:val="24"/>
      <w:szCs w:val="24"/>
    </w:rPr>
  </w:style>
  <w:style w:type="paragraph" w:styleId="Markeringsbobletekst">
    <w:name w:val="Balloon Text"/>
    <w:basedOn w:val="Normal"/>
    <w:link w:val="MarkeringsbobletekstTegn"/>
    <w:uiPriority w:val="99"/>
    <w:semiHidden/>
    <w:unhideWhenUsed/>
    <w:rsid w:val="006E61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6160"/>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32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kat.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dy.pedersen@skat.dk" TargetMode="External"/><Relationship Id="rId11" Type="http://schemas.openxmlformats.org/officeDocument/2006/relationships/fontTable" Target="fontTable.xml"/><Relationship Id="rId5" Type="http://schemas.openxmlformats.org/officeDocument/2006/relationships/hyperlink" Target="mailto:jakob.nielsen@skat.dk" TargetMode="External"/><Relationship Id="rId10" Type="http://schemas.openxmlformats.org/officeDocument/2006/relationships/hyperlink" Target="mailto:Anders.N@skat.dk" TargetMode="External"/><Relationship Id="rId4" Type="http://schemas.openxmlformats.org/officeDocument/2006/relationships/hyperlink" Target="mailto:js@skat.dk" TargetMode="External"/><Relationship Id="rId9" Type="http://schemas.openxmlformats.org/officeDocument/2006/relationships/image" Target="cid:image001.png@01CDBE78.4001919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1492</Characters>
  <Application>Microsoft Office Word</Application>
  <DocSecurity>0</DocSecurity>
  <Lines>12</Lines>
  <Paragraphs>3</Paragraphs>
  <ScaleCrop>false</ScaleCrop>
  <Company>SKAT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Poulsen</dc:creator>
  <cp:keywords/>
  <dc:description/>
  <cp:lastModifiedBy>Susanne Poulsen</cp:lastModifiedBy>
  <cp:revision>1</cp:revision>
  <dcterms:created xsi:type="dcterms:W3CDTF">2012-11-12T10:00:00Z</dcterms:created>
  <dcterms:modified xsi:type="dcterms:W3CDTF">2012-11-12T10:00:00Z</dcterms:modified>
</cp:coreProperties>
</file>