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2" w:rsidRDefault="006E77E2" w:rsidP="006E77E2">
      <w:pPr>
        <w:rPr>
          <w:color w:val="1F497D"/>
        </w:rPr>
      </w:pPr>
      <w:r>
        <w:rPr>
          <w:color w:val="1F497D"/>
        </w:rPr>
        <w:t xml:space="preserve">Danske Advokater </w:t>
      </w:r>
    </w:p>
    <w:p w:rsidR="006E77E2" w:rsidRDefault="006E77E2" w:rsidP="006E77E2">
      <w:pPr>
        <w:rPr>
          <w:color w:val="1F497D"/>
        </w:rPr>
      </w:pPr>
      <w:r>
        <w:rPr>
          <w:color w:val="1F497D"/>
        </w:rPr>
        <w:t xml:space="preserve">Finanstilsynet </w:t>
      </w:r>
    </w:p>
    <w:p w:rsidR="006E77E2" w:rsidRDefault="006E77E2" w:rsidP="006E77E2">
      <w:pPr>
        <w:rPr>
          <w:color w:val="1F497D"/>
        </w:rPr>
      </w:pPr>
      <w:proofErr w:type="spellStart"/>
      <w:r>
        <w:rPr>
          <w:color w:val="1F497D"/>
        </w:rPr>
        <w:t>Finansrådet</w:t>
      </w:r>
      <w:proofErr w:type="spellEnd"/>
    </w:p>
    <w:p w:rsidR="006E77E2" w:rsidRDefault="006E77E2" w:rsidP="006E77E2">
      <w:pPr>
        <w:rPr>
          <w:color w:val="1F497D"/>
        </w:rPr>
      </w:pPr>
      <w:r>
        <w:rPr>
          <w:color w:val="1F497D"/>
        </w:rPr>
        <w:t xml:space="preserve">Forsikring &amp; Pension </w:t>
      </w:r>
    </w:p>
    <w:p w:rsidR="006E77E2" w:rsidRDefault="006E77E2" w:rsidP="006E77E2">
      <w:pPr>
        <w:rPr>
          <w:color w:val="1F497D"/>
        </w:rPr>
      </w:pPr>
      <w:r>
        <w:rPr>
          <w:color w:val="1F497D"/>
        </w:rPr>
        <w:t xml:space="preserve">Foreningen af firmapensionskasser </w:t>
      </w:r>
    </w:p>
    <w:p w:rsidR="006E77E2" w:rsidRDefault="006E77E2" w:rsidP="006E77E2">
      <w:pPr>
        <w:rPr>
          <w:color w:val="1F497D"/>
        </w:rPr>
      </w:pPr>
      <w:r>
        <w:rPr>
          <w:color w:val="1F497D"/>
        </w:rPr>
        <w:t>FSR - Danske Revisorer</w:t>
      </w:r>
    </w:p>
    <w:p w:rsidR="006E77E2" w:rsidRDefault="006E77E2" w:rsidP="006E77E2">
      <w:pPr>
        <w:rPr>
          <w:color w:val="1F497D"/>
        </w:rPr>
      </w:pPr>
    </w:p>
    <w:p w:rsidR="00A07020" w:rsidRDefault="00A07020"/>
    <w:sectPr w:rsidR="00A07020" w:rsidSect="00A070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6E77E2"/>
    <w:rsid w:val="006E77E2"/>
    <w:rsid w:val="00A0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E2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>SKAT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Poulsen</dc:creator>
  <cp:keywords/>
  <dc:description/>
  <cp:lastModifiedBy>Susanne Poulsen</cp:lastModifiedBy>
  <cp:revision>1</cp:revision>
  <dcterms:created xsi:type="dcterms:W3CDTF">2012-11-12T10:09:00Z</dcterms:created>
  <dcterms:modified xsi:type="dcterms:W3CDTF">2012-11-12T10:10:00Z</dcterms:modified>
</cp:coreProperties>
</file>