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9D9B" w14:textId="77777777" w:rsidR="00223DF0" w:rsidRDefault="00223DF0">
      <w:bookmarkStart w:id="0" w:name="_GoBack"/>
      <w:bookmarkEnd w:id="0"/>
    </w:p>
    <w:p w14:paraId="7FB526E2" w14:textId="77777777" w:rsidR="00223DF0" w:rsidRDefault="00223DF0"/>
    <w:p w14:paraId="4069A0AF" w14:textId="076CA6B0" w:rsidR="00C527BF" w:rsidRDefault="00C527BF" w:rsidP="00223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UDKAST</w:t>
      </w:r>
    </w:p>
    <w:p w14:paraId="320A085F" w14:textId="77777777" w:rsidR="00C527BF" w:rsidRDefault="00C527BF" w:rsidP="00223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1BBAA" w14:textId="2F462BC6" w:rsidR="00223DF0" w:rsidRPr="00D23E4C" w:rsidRDefault="00223DF0" w:rsidP="00223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E4C">
        <w:rPr>
          <w:rFonts w:ascii="Times New Roman" w:hAnsi="Times New Roman" w:cs="Times New Roman"/>
          <w:b/>
          <w:sz w:val="24"/>
          <w:szCs w:val="24"/>
        </w:rPr>
        <w:t xml:space="preserve">Bekendtgørelse om ændring af bekendtgørelse om spildevandstilladelser m.v. </w:t>
      </w:r>
    </w:p>
    <w:p w14:paraId="4EA9437F" w14:textId="77777777" w:rsidR="00223DF0" w:rsidRPr="00D23E4C" w:rsidRDefault="00223DF0" w:rsidP="00223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E4C">
        <w:rPr>
          <w:rFonts w:ascii="Times New Roman" w:hAnsi="Times New Roman" w:cs="Times New Roman"/>
          <w:b/>
          <w:sz w:val="24"/>
          <w:szCs w:val="24"/>
        </w:rPr>
        <w:t>efter miljøbeskyttelseslovens kapitel 3 og 4</w:t>
      </w:r>
    </w:p>
    <w:p w14:paraId="4E8F37B4" w14:textId="77777777" w:rsidR="00223DF0" w:rsidRDefault="00223DF0" w:rsidP="00223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58C2B0" w14:textId="548CFB14" w:rsidR="00223DF0" w:rsidRDefault="00223DF0" w:rsidP="00223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5331D305" w14:textId="77777777" w:rsidR="00C02590" w:rsidRDefault="00223DF0" w:rsidP="00223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bekendtgørelse nr. 1393 af 21</w:t>
      </w:r>
      <w:r w:rsidR="0054095A">
        <w:rPr>
          <w:rFonts w:ascii="Times New Roman" w:hAnsi="Times New Roman" w:cs="Times New Roman"/>
          <w:sz w:val="24"/>
          <w:szCs w:val="24"/>
        </w:rPr>
        <w:t xml:space="preserve">. juni </w:t>
      </w:r>
      <w:r>
        <w:rPr>
          <w:rFonts w:ascii="Times New Roman" w:hAnsi="Times New Roman" w:cs="Times New Roman"/>
          <w:sz w:val="24"/>
          <w:szCs w:val="24"/>
        </w:rPr>
        <w:t>2021 om spildevandstilladelser m.v. efter miljøbeskyttelseslovens kapitel 3 og 4 foretages følgende ændringer:</w:t>
      </w:r>
    </w:p>
    <w:p w14:paraId="39795509" w14:textId="77777777" w:rsidR="00C02590" w:rsidRDefault="00C02590" w:rsidP="00223DF0">
      <w:pPr>
        <w:rPr>
          <w:rFonts w:ascii="Times New Roman" w:hAnsi="Times New Roman" w:cs="Times New Roman"/>
          <w:sz w:val="24"/>
          <w:szCs w:val="24"/>
        </w:rPr>
      </w:pPr>
    </w:p>
    <w:p w14:paraId="7EC01B86" w14:textId="1EC949C7" w:rsidR="00223DF0" w:rsidRDefault="00A14822" w:rsidP="0054095A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95A">
        <w:rPr>
          <w:rFonts w:ascii="Times New Roman" w:hAnsi="Times New Roman" w:cs="Times New Roman"/>
          <w:sz w:val="24"/>
          <w:szCs w:val="24"/>
        </w:rPr>
        <w:t xml:space="preserve">I </w:t>
      </w:r>
      <w:r w:rsidRPr="0054095A">
        <w:rPr>
          <w:rFonts w:ascii="Times New Roman" w:hAnsi="Times New Roman" w:cs="Times New Roman"/>
          <w:i/>
          <w:sz w:val="24"/>
          <w:szCs w:val="24"/>
        </w:rPr>
        <w:t>indledningen</w:t>
      </w:r>
      <w:r w:rsidRPr="0054095A">
        <w:rPr>
          <w:rFonts w:ascii="Times New Roman" w:hAnsi="Times New Roman" w:cs="Times New Roman"/>
          <w:sz w:val="24"/>
          <w:szCs w:val="24"/>
        </w:rPr>
        <w:t xml:space="preserve"> indsættes efter »§ 83, stk. 3,«: »§ 88</w:t>
      </w:r>
      <w:r w:rsidR="00DF431B">
        <w:rPr>
          <w:rFonts w:ascii="Times New Roman" w:hAnsi="Times New Roman" w:cs="Times New Roman"/>
          <w:sz w:val="24"/>
          <w:szCs w:val="24"/>
        </w:rPr>
        <w:t>,</w:t>
      </w:r>
      <w:r w:rsidR="00857C42">
        <w:rPr>
          <w:rFonts w:ascii="Times New Roman" w:hAnsi="Times New Roman" w:cs="Times New Roman"/>
          <w:sz w:val="24"/>
          <w:szCs w:val="24"/>
        </w:rPr>
        <w:t xml:space="preserve"> stk.</w:t>
      </w:r>
      <w:r w:rsidR="001D1512">
        <w:rPr>
          <w:rFonts w:ascii="Times New Roman" w:hAnsi="Times New Roman" w:cs="Times New Roman"/>
          <w:sz w:val="24"/>
          <w:szCs w:val="24"/>
        </w:rPr>
        <w:t xml:space="preserve"> </w:t>
      </w:r>
      <w:r w:rsidR="00857C42">
        <w:rPr>
          <w:rFonts w:ascii="Times New Roman" w:hAnsi="Times New Roman" w:cs="Times New Roman"/>
          <w:sz w:val="24"/>
          <w:szCs w:val="24"/>
        </w:rPr>
        <w:t>1</w:t>
      </w:r>
      <w:r w:rsidR="001D1512">
        <w:rPr>
          <w:rFonts w:ascii="Times New Roman" w:hAnsi="Times New Roman" w:cs="Times New Roman"/>
          <w:sz w:val="24"/>
          <w:szCs w:val="24"/>
        </w:rPr>
        <w:t>,</w:t>
      </w:r>
      <w:r w:rsidRPr="0054095A">
        <w:rPr>
          <w:rFonts w:ascii="Times New Roman" w:hAnsi="Times New Roman" w:cs="Times New Roman"/>
          <w:sz w:val="24"/>
          <w:szCs w:val="24"/>
        </w:rPr>
        <w:t>«.</w:t>
      </w:r>
    </w:p>
    <w:p w14:paraId="2AECDB0B" w14:textId="3094CB0D" w:rsidR="0054095A" w:rsidRPr="0054095A" w:rsidRDefault="004C5C6A" w:rsidP="00A32206">
      <w:pPr>
        <w:pStyle w:val="Listeafsnit"/>
        <w:tabs>
          <w:tab w:val="left" w:pos="30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9BF61C" w14:textId="08FEE596" w:rsidR="00C02590" w:rsidRDefault="00C02590" w:rsidP="00C0259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</w:t>
      </w:r>
      <w:r w:rsidR="00425DAD">
        <w:rPr>
          <w:rFonts w:ascii="Times New Roman" w:hAnsi="Times New Roman" w:cs="Times New Roman"/>
          <w:sz w:val="24"/>
          <w:szCs w:val="24"/>
        </w:rPr>
        <w:t xml:space="preserve"> </w:t>
      </w:r>
      <w:r w:rsidR="00425DAD" w:rsidRPr="00F663E3">
        <w:rPr>
          <w:rFonts w:ascii="Times New Roman" w:hAnsi="Times New Roman" w:cs="Times New Roman"/>
          <w:sz w:val="24"/>
          <w:szCs w:val="24"/>
        </w:rPr>
        <w:t>kapitel 18</w:t>
      </w:r>
      <w:r w:rsidR="00AD7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indsættes:</w:t>
      </w:r>
    </w:p>
    <w:p w14:paraId="093D6418" w14:textId="77777777" w:rsidR="00742CBF" w:rsidRDefault="00742CBF" w:rsidP="00742CBF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2B9E33A" w14:textId="0127B870" w:rsidR="004C5C6A" w:rsidRPr="00AD725D" w:rsidRDefault="0054095A" w:rsidP="00AD725D">
      <w:pPr>
        <w:pStyle w:val="Listeafsni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C5C6A">
        <w:rPr>
          <w:rFonts w:ascii="Times New Roman" w:hAnsi="Times New Roman" w:cs="Times New Roman"/>
          <w:sz w:val="24"/>
          <w:szCs w:val="24"/>
        </w:rPr>
        <w:t>»</w:t>
      </w:r>
      <w:r w:rsidR="00A34F11" w:rsidRPr="00A32206">
        <w:rPr>
          <w:rFonts w:ascii="Times New Roman" w:hAnsi="Times New Roman" w:cs="Times New Roman"/>
          <w:sz w:val="24"/>
          <w:szCs w:val="24"/>
        </w:rPr>
        <w:t>Kapitel 18 a</w:t>
      </w:r>
    </w:p>
    <w:p w14:paraId="6A9A2EEE" w14:textId="18A9644B" w:rsidR="004C5C6A" w:rsidRDefault="00EC7E39" w:rsidP="00A32206">
      <w:pPr>
        <w:pStyle w:val="Listeafsnit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206">
        <w:rPr>
          <w:rFonts w:ascii="Times New Roman" w:hAnsi="Times New Roman" w:cs="Times New Roman"/>
          <w:i/>
          <w:sz w:val="24"/>
          <w:szCs w:val="24"/>
        </w:rPr>
        <w:t>Gebyrer</w:t>
      </w:r>
      <w:r w:rsidR="007E35B7">
        <w:rPr>
          <w:rFonts w:ascii="Times New Roman" w:hAnsi="Times New Roman" w:cs="Times New Roman"/>
          <w:i/>
          <w:sz w:val="24"/>
          <w:szCs w:val="24"/>
        </w:rPr>
        <w:t xml:space="preserve"> for Miljøstyrelsens tilsyn</w:t>
      </w:r>
    </w:p>
    <w:p w14:paraId="35794F23" w14:textId="77777777" w:rsidR="002F56CA" w:rsidRPr="00A32206" w:rsidRDefault="002F56CA" w:rsidP="00A32206">
      <w:pPr>
        <w:pStyle w:val="Listeafsnit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B7E28BA" w14:textId="2ED437AC" w:rsidR="00B45A60" w:rsidRDefault="003B793E" w:rsidP="00742CBF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25DAD">
        <w:rPr>
          <w:rFonts w:ascii="Times New Roman" w:hAnsi="Times New Roman" w:cs="Times New Roman"/>
          <w:b/>
          <w:sz w:val="24"/>
          <w:szCs w:val="24"/>
        </w:rPr>
        <w:t>66</w:t>
      </w:r>
      <w:r>
        <w:rPr>
          <w:rFonts w:ascii="Times New Roman" w:hAnsi="Times New Roman" w:cs="Times New Roman"/>
          <w:b/>
          <w:sz w:val="24"/>
          <w:szCs w:val="24"/>
        </w:rPr>
        <w:t xml:space="preserve"> a. </w:t>
      </w:r>
      <w:r w:rsidR="006A7324">
        <w:rPr>
          <w:rFonts w:ascii="Times New Roman" w:hAnsi="Times New Roman" w:cs="Times New Roman"/>
          <w:sz w:val="24"/>
          <w:szCs w:val="24"/>
        </w:rPr>
        <w:t>Spildevandsforsyningsselskaber omfattet af § 2, stk. 1, i lov om vandsektorens organisering og økonomiske forhold skal betale gebyr til Miljøstyrelsen</w:t>
      </w:r>
      <w:r w:rsidR="0090123D">
        <w:rPr>
          <w:rFonts w:ascii="Times New Roman" w:hAnsi="Times New Roman" w:cs="Times New Roman"/>
          <w:sz w:val="24"/>
          <w:szCs w:val="24"/>
        </w:rPr>
        <w:t xml:space="preserve"> til dækning af</w:t>
      </w:r>
      <w:r w:rsidR="006A7324">
        <w:rPr>
          <w:rFonts w:ascii="Times New Roman" w:hAnsi="Times New Roman" w:cs="Times New Roman"/>
          <w:sz w:val="24"/>
          <w:szCs w:val="24"/>
        </w:rPr>
        <w:t xml:space="preserve"> </w:t>
      </w:r>
      <w:r w:rsidR="00957C89">
        <w:rPr>
          <w:rFonts w:ascii="Times New Roman" w:hAnsi="Times New Roman" w:cs="Times New Roman"/>
          <w:sz w:val="24"/>
          <w:szCs w:val="24"/>
        </w:rPr>
        <w:t xml:space="preserve">Miljøstyrelsens omkostninger til at føre tilsyn </w:t>
      </w:r>
      <w:r w:rsidR="006745E4">
        <w:rPr>
          <w:rFonts w:ascii="Times New Roman" w:hAnsi="Times New Roman" w:cs="Times New Roman"/>
          <w:sz w:val="24"/>
          <w:szCs w:val="24"/>
        </w:rPr>
        <w:t xml:space="preserve">med </w:t>
      </w:r>
      <w:r w:rsidR="006A7324">
        <w:rPr>
          <w:rFonts w:ascii="Times New Roman" w:hAnsi="Times New Roman" w:cs="Times New Roman"/>
          <w:sz w:val="24"/>
          <w:szCs w:val="24"/>
        </w:rPr>
        <w:t>selskaberne</w:t>
      </w:r>
      <w:r w:rsidR="00E67397">
        <w:rPr>
          <w:rFonts w:ascii="Times New Roman" w:hAnsi="Times New Roman" w:cs="Times New Roman"/>
          <w:sz w:val="24"/>
          <w:szCs w:val="24"/>
        </w:rPr>
        <w:t>s spildevandsudledninger</w:t>
      </w:r>
      <w:r w:rsidR="006745E4">
        <w:rPr>
          <w:rFonts w:ascii="Times New Roman" w:hAnsi="Times New Roman" w:cs="Times New Roman"/>
          <w:sz w:val="24"/>
          <w:szCs w:val="24"/>
        </w:rPr>
        <w:t xml:space="preserve"> efter </w:t>
      </w:r>
      <w:r w:rsidR="001801A8">
        <w:rPr>
          <w:rFonts w:ascii="Times New Roman" w:hAnsi="Times New Roman" w:cs="Times New Roman"/>
          <w:sz w:val="24"/>
          <w:szCs w:val="24"/>
        </w:rPr>
        <w:t xml:space="preserve">§ 24 i denne bekendtgørelse og </w:t>
      </w:r>
      <w:r w:rsidR="00494818">
        <w:rPr>
          <w:rFonts w:ascii="Times New Roman" w:hAnsi="Times New Roman" w:cs="Times New Roman"/>
          <w:sz w:val="24"/>
          <w:szCs w:val="24"/>
        </w:rPr>
        <w:t xml:space="preserve">§ </w:t>
      </w:r>
      <w:r w:rsidR="00014678">
        <w:rPr>
          <w:rFonts w:ascii="Times New Roman" w:hAnsi="Times New Roman" w:cs="Times New Roman"/>
          <w:sz w:val="24"/>
          <w:szCs w:val="24"/>
        </w:rPr>
        <w:t>66, stk. 4</w:t>
      </w:r>
      <w:r w:rsidR="00E67397">
        <w:rPr>
          <w:rFonts w:ascii="Times New Roman" w:hAnsi="Times New Roman" w:cs="Times New Roman"/>
          <w:sz w:val="24"/>
          <w:szCs w:val="24"/>
        </w:rPr>
        <w:t>,</w:t>
      </w:r>
      <w:r w:rsidR="00683B2C">
        <w:rPr>
          <w:rFonts w:ascii="Times New Roman" w:hAnsi="Times New Roman" w:cs="Times New Roman"/>
          <w:sz w:val="24"/>
          <w:szCs w:val="24"/>
        </w:rPr>
        <w:t xml:space="preserve"> </w:t>
      </w:r>
      <w:r w:rsidR="00014678">
        <w:rPr>
          <w:rFonts w:ascii="Times New Roman" w:hAnsi="Times New Roman" w:cs="Times New Roman"/>
          <w:sz w:val="24"/>
          <w:szCs w:val="24"/>
        </w:rPr>
        <w:t>i lov om miljøbeskyttelse</w:t>
      </w:r>
      <w:r w:rsidR="00FE293F">
        <w:rPr>
          <w:rFonts w:ascii="Times New Roman" w:hAnsi="Times New Roman" w:cs="Times New Roman"/>
          <w:sz w:val="24"/>
          <w:szCs w:val="24"/>
        </w:rPr>
        <w:t>.</w:t>
      </w:r>
      <w:r w:rsidR="00796E99">
        <w:rPr>
          <w:rFonts w:ascii="Times New Roman" w:hAnsi="Times New Roman" w:cs="Times New Roman"/>
          <w:sz w:val="24"/>
          <w:szCs w:val="24"/>
        </w:rPr>
        <w:t xml:space="preserve"> Gebyret, der består af et grundgebyr og tillægsgebyr, dækker tilsynet for det kalenderår, som beløbet opkræves i.</w:t>
      </w:r>
    </w:p>
    <w:p w14:paraId="7E8CA82B" w14:textId="4169669E" w:rsidR="00A005BD" w:rsidRDefault="005C5987" w:rsidP="00C527BF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20C62" w:rsidRPr="00B45A60">
        <w:rPr>
          <w:rFonts w:ascii="Times New Roman" w:hAnsi="Times New Roman" w:cs="Times New Roman"/>
          <w:i/>
          <w:sz w:val="24"/>
          <w:szCs w:val="24"/>
        </w:rPr>
        <w:t>Stk. 2.</w:t>
      </w:r>
      <w:r w:rsidR="00B45A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123D">
        <w:rPr>
          <w:rFonts w:ascii="Times New Roman" w:hAnsi="Times New Roman" w:cs="Times New Roman"/>
          <w:sz w:val="24"/>
          <w:szCs w:val="24"/>
        </w:rPr>
        <w:t xml:space="preserve">Hvert </w:t>
      </w:r>
      <w:r w:rsidR="00F967EE">
        <w:rPr>
          <w:rFonts w:ascii="Times New Roman" w:hAnsi="Times New Roman" w:cs="Times New Roman"/>
          <w:sz w:val="24"/>
          <w:szCs w:val="24"/>
        </w:rPr>
        <w:t>spildevandsforsynings</w:t>
      </w:r>
      <w:r w:rsidR="0090123D">
        <w:rPr>
          <w:rFonts w:ascii="Times New Roman" w:hAnsi="Times New Roman" w:cs="Times New Roman"/>
          <w:sz w:val="24"/>
          <w:szCs w:val="24"/>
        </w:rPr>
        <w:t xml:space="preserve">selskab skal betale </w:t>
      </w:r>
      <w:r w:rsidR="00957C89">
        <w:rPr>
          <w:rFonts w:ascii="Times New Roman" w:hAnsi="Times New Roman" w:cs="Times New Roman"/>
          <w:sz w:val="24"/>
          <w:szCs w:val="24"/>
        </w:rPr>
        <w:t>e</w:t>
      </w:r>
      <w:r w:rsidR="00B45A60">
        <w:rPr>
          <w:rFonts w:ascii="Times New Roman" w:hAnsi="Times New Roman" w:cs="Times New Roman"/>
          <w:sz w:val="24"/>
          <w:szCs w:val="24"/>
        </w:rPr>
        <w:t>t</w:t>
      </w:r>
      <w:r w:rsidR="00957C89">
        <w:rPr>
          <w:rFonts w:ascii="Times New Roman" w:hAnsi="Times New Roman" w:cs="Times New Roman"/>
          <w:sz w:val="24"/>
          <w:szCs w:val="24"/>
        </w:rPr>
        <w:t xml:space="preserve"> </w:t>
      </w:r>
      <w:r w:rsidR="00A64AB3">
        <w:rPr>
          <w:rFonts w:ascii="Times New Roman" w:hAnsi="Times New Roman" w:cs="Times New Roman"/>
          <w:sz w:val="24"/>
          <w:szCs w:val="24"/>
        </w:rPr>
        <w:t xml:space="preserve">årligt </w:t>
      </w:r>
      <w:r w:rsidR="00957C89">
        <w:rPr>
          <w:rFonts w:ascii="Times New Roman" w:hAnsi="Times New Roman" w:cs="Times New Roman"/>
          <w:sz w:val="24"/>
          <w:szCs w:val="24"/>
        </w:rPr>
        <w:t xml:space="preserve">grundgebyr </w:t>
      </w:r>
      <w:r w:rsidR="005A6E45">
        <w:rPr>
          <w:rFonts w:ascii="Times New Roman" w:hAnsi="Times New Roman" w:cs="Times New Roman"/>
          <w:sz w:val="24"/>
          <w:szCs w:val="24"/>
        </w:rPr>
        <w:t xml:space="preserve">på </w:t>
      </w:r>
      <w:r w:rsidR="008C60A2" w:rsidRPr="00FB109A">
        <w:rPr>
          <w:rFonts w:ascii="Times New Roman" w:hAnsi="Times New Roman" w:cs="Times New Roman"/>
          <w:sz w:val="24"/>
          <w:szCs w:val="24"/>
        </w:rPr>
        <w:t>43.140</w:t>
      </w:r>
      <w:r w:rsidR="00675791" w:rsidRPr="00FB109A">
        <w:rPr>
          <w:rFonts w:ascii="Times New Roman" w:hAnsi="Times New Roman" w:cs="Times New Roman"/>
          <w:sz w:val="24"/>
          <w:szCs w:val="24"/>
        </w:rPr>
        <w:t xml:space="preserve"> </w:t>
      </w:r>
      <w:r w:rsidR="00CC6E09" w:rsidRPr="00FB109A">
        <w:rPr>
          <w:rFonts w:ascii="Times New Roman" w:hAnsi="Times New Roman" w:cs="Times New Roman"/>
          <w:sz w:val="24"/>
          <w:szCs w:val="24"/>
        </w:rPr>
        <w:t xml:space="preserve">kr. </w:t>
      </w:r>
      <w:r w:rsidR="001022BA">
        <w:rPr>
          <w:rFonts w:ascii="Times New Roman" w:hAnsi="Times New Roman" w:cs="Times New Roman"/>
          <w:sz w:val="24"/>
          <w:szCs w:val="24"/>
        </w:rPr>
        <w:t xml:space="preserve">Selskaber, der har </w:t>
      </w:r>
      <w:r w:rsidR="002C0AB0">
        <w:rPr>
          <w:rFonts w:ascii="Times New Roman" w:hAnsi="Times New Roman" w:cs="Times New Roman"/>
          <w:sz w:val="24"/>
          <w:szCs w:val="24"/>
        </w:rPr>
        <w:t>rense</w:t>
      </w:r>
      <w:r w:rsidR="001022BA">
        <w:rPr>
          <w:rFonts w:ascii="Times New Roman" w:hAnsi="Times New Roman" w:cs="Times New Roman"/>
          <w:sz w:val="24"/>
          <w:szCs w:val="24"/>
        </w:rPr>
        <w:t xml:space="preserve">anlæg, </w:t>
      </w:r>
      <w:r w:rsidR="00C527BF">
        <w:rPr>
          <w:rFonts w:ascii="Times New Roman" w:hAnsi="Times New Roman" w:cs="Times New Roman"/>
          <w:sz w:val="24"/>
          <w:szCs w:val="24"/>
        </w:rPr>
        <w:t xml:space="preserve">betaler </w:t>
      </w:r>
      <w:r w:rsidR="001022BA">
        <w:rPr>
          <w:rFonts w:ascii="Times New Roman" w:hAnsi="Times New Roman" w:cs="Times New Roman"/>
          <w:sz w:val="24"/>
          <w:szCs w:val="24"/>
        </w:rPr>
        <w:t xml:space="preserve">endvidere </w:t>
      </w:r>
      <w:r w:rsidR="0090123D">
        <w:rPr>
          <w:rFonts w:ascii="Times New Roman" w:hAnsi="Times New Roman" w:cs="Times New Roman"/>
          <w:sz w:val="24"/>
          <w:szCs w:val="24"/>
        </w:rPr>
        <w:t xml:space="preserve">et årligt </w:t>
      </w:r>
      <w:r w:rsidR="0090123D" w:rsidRPr="00C527BF">
        <w:rPr>
          <w:rFonts w:ascii="Times New Roman" w:hAnsi="Times New Roman" w:cs="Times New Roman"/>
          <w:sz w:val="24"/>
          <w:szCs w:val="24"/>
        </w:rPr>
        <w:t>t</w:t>
      </w:r>
      <w:r w:rsidR="006745E4" w:rsidRPr="00E1249B">
        <w:rPr>
          <w:rFonts w:ascii="Times New Roman" w:hAnsi="Times New Roman" w:cs="Times New Roman"/>
          <w:sz w:val="24"/>
          <w:szCs w:val="24"/>
        </w:rPr>
        <w:t>illægs</w:t>
      </w:r>
      <w:r w:rsidR="00675791" w:rsidRPr="00C527BF">
        <w:rPr>
          <w:rFonts w:ascii="Times New Roman" w:hAnsi="Times New Roman" w:cs="Times New Roman"/>
          <w:sz w:val="24"/>
          <w:szCs w:val="24"/>
        </w:rPr>
        <w:t>gebyr</w:t>
      </w:r>
      <w:r w:rsidR="00180372" w:rsidRPr="002C0AB0">
        <w:rPr>
          <w:rFonts w:ascii="Times New Roman" w:hAnsi="Times New Roman" w:cs="Times New Roman"/>
          <w:sz w:val="24"/>
          <w:szCs w:val="24"/>
        </w:rPr>
        <w:t xml:space="preserve"> baseret på</w:t>
      </w:r>
      <w:r w:rsidR="0097106E">
        <w:rPr>
          <w:rFonts w:ascii="Times New Roman" w:hAnsi="Times New Roman" w:cs="Times New Roman"/>
          <w:sz w:val="24"/>
          <w:szCs w:val="24"/>
        </w:rPr>
        <w:t xml:space="preserve"> </w:t>
      </w:r>
      <w:r w:rsidR="002C0AB0">
        <w:rPr>
          <w:rFonts w:ascii="Times New Roman" w:hAnsi="Times New Roman" w:cs="Times New Roman"/>
          <w:sz w:val="24"/>
          <w:szCs w:val="24"/>
        </w:rPr>
        <w:t>rense</w:t>
      </w:r>
      <w:r w:rsidR="001022BA">
        <w:rPr>
          <w:rFonts w:ascii="Times New Roman" w:hAnsi="Times New Roman" w:cs="Times New Roman"/>
          <w:sz w:val="24"/>
          <w:szCs w:val="24"/>
        </w:rPr>
        <w:t xml:space="preserve">anlæggets </w:t>
      </w:r>
      <w:r w:rsidR="00F967EE">
        <w:rPr>
          <w:rFonts w:ascii="Times New Roman" w:hAnsi="Times New Roman" w:cs="Times New Roman"/>
          <w:sz w:val="24"/>
          <w:szCs w:val="24"/>
        </w:rPr>
        <w:t>godkendte kapacitet</w:t>
      </w:r>
      <w:r w:rsidR="00180372">
        <w:rPr>
          <w:rFonts w:ascii="Times New Roman" w:hAnsi="Times New Roman" w:cs="Times New Roman"/>
          <w:sz w:val="24"/>
          <w:szCs w:val="24"/>
        </w:rPr>
        <w:t xml:space="preserve"> </w:t>
      </w:r>
      <w:r w:rsidR="00F967EE">
        <w:rPr>
          <w:rFonts w:ascii="Times New Roman" w:hAnsi="Times New Roman" w:cs="Times New Roman"/>
          <w:sz w:val="24"/>
          <w:szCs w:val="24"/>
        </w:rPr>
        <w:t xml:space="preserve">pr. 15. marts det pågældende kalenderår. Tillægsgebyret udgør </w:t>
      </w:r>
      <w:r w:rsidR="008C60A2">
        <w:rPr>
          <w:rFonts w:ascii="Times New Roman" w:hAnsi="Times New Roman" w:cs="Times New Roman"/>
          <w:sz w:val="24"/>
          <w:szCs w:val="24"/>
        </w:rPr>
        <w:t>0,3</w:t>
      </w:r>
      <w:r w:rsidR="005A6E45">
        <w:rPr>
          <w:rFonts w:ascii="Times New Roman" w:hAnsi="Times New Roman" w:cs="Times New Roman"/>
          <w:sz w:val="24"/>
          <w:szCs w:val="24"/>
        </w:rPr>
        <w:t>0</w:t>
      </w:r>
      <w:r w:rsidR="00957C89" w:rsidRPr="00957C89">
        <w:rPr>
          <w:rFonts w:ascii="Times New Roman" w:hAnsi="Times New Roman" w:cs="Times New Roman"/>
          <w:sz w:val="24"/>
          <w:szCs w:val="24"/>
        </w:rPr>
        <w:t xml:space="preserve"> </w:t>
      </w:r>
      <w:r w:rsidR="0059644E">
        <w:rPr>
          <w:rFonts w:ascii="Times New Roman" w:hAnsi="Times New Roman" w:cs="Times New Roman"/>
          <w:sz w:val="24"/>
          <w:szCs w:val="24"/>
        </w:rPr>
        <w:t>kr. pr</w:t>
      </w:r>
      <w:r w:rsidR="0059644E" w:rsidRPr="001801A8">
        <w:rPr>
          <w:rFonts w:ascii="Times New Roman" w:hAnsi="Times New Roman" w:cs="Times New Roman"/>
          <w:sz w:val="24"/>
          <w:szCs w:val="24"/>
        </w:rPr>
        <w:t>. PE</w:t>
      </w:r>
      <w:r w:rsidR="00F967EE">
        <w:rPr>
          <w:rFonts w:ascii="Times New Roman" w:hAnsi="Times New Roman" w:cs="Times New Roman"/>
          <w:sz w:val="24"/>
          <w:szCs w:val="24"/>
        </w:rPr>
        <w:t>.</w:t>
      </w:r>
    </w:p>
    <w:p w14:paraId="625A6FE0" w14:textId="27888CF3" w:rsidR="000B465C" w:rsidRPr="00A722A3" w:rsidRDefault="00796E99" w:rsidP="00A722A3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Stk. 3. </w:t>
      </w:r>
      <w:r w:rsidR="00675791" w:rsidRPr="00A722A3">
        <w:rPr>
          <w:rFonts w:ascii="Times New Roman" w:hAnsi="Times New Roman" w:cs="Times New Roman"/>
          <w:sz w:val="24"/>
          <w:szCs w:val="24"/>
        </w:rPr>
        <w:t>Gebyr</w:t>
      </w:r>
      <w:r w:rsidR="00A64AB3">
        <w:rPr>
          <w:rFonts w:ascii="Times New Roman" w:hAnsi="Times New Roman" w:cs="Times New Roman"/>
          <w:sz w:val="24"/>
          <w:szCs w:val="24"/>
        </w:rPr>
        <w:t>satserne</w:t>
      </w:r>
      <w:r w:rsidR="00ED194A">
        <w:rPr>
          <w:rFonts w:ascii="Times New Roman" w:hAnsi="Times New Roman" w:cs="Times New Roman"/>
          <w:sz w:val="24"/>
          <w:szCs w:val="24"/>
        </w:rPr>
        <w:t xml:space="preserve"> i stk. 2</w:t>
      </w:r>
      <w:r w:rsidR="00675791" w:rsidRPr="00A722A3">
        <w:rPr>
          <w:rFonts w:ascii="Times New Roman" w:hAnsi="Times New Roman" w:cs="Times New Roman"/>
          <w:sz w:val="24"/>
          <w:szCs w:val="24"/>
        </w:rPr>
        <w:t xml:space="preserve"> reguleres årligt per 1. januar på grundlag af det senest offentliggjorte pris- og lønindeks i Økonomisk-Administrativ Vejledning fra Finansministeriet. De aktuelle gebyrsats</w:t>
      </w:r>
      <w:r w:rsidR="007F161B">
        <w:rPr>
          <w:rFonts w:ascii="Times New Roman" w:hAnsi="Times New Roman" w:cs="Times New Roman"/>
          <w:sz w:val="24"/>
          <w:szCs w:val="24"/>
        </w:rPr>
        <w:t>er</w:t>
      </w:r>
      <w:r w:rsidR="00675791" w:rsidRPr="00A722A3">
        <w:rPr>
          <w:rFonts w:ascii="Times New Roman" w:hAnsi="Times New Roman" w:cs="Times New Roman"/>
          <w:sz w:val="24"/>
          <w:szCs w:val="24"/>
        </w:rPr>
        <w:t xml:space="preserve"> offentliggøres på Miljøstyrelsens hjemmeside</w:t>
      </w:r>
      <w:r w:rsidR="000B465C" w:rsidRPr="00A722A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B465C" w:rsidRPr="00A722A3">
          <w:rPr>
            <w:rFonts w:ascii="Times New Roman" w:hAnsi="Times New Roman" w:cs="Times New Roman"/>
            <w:sz w:val="24"/>
            <w:szCs w:val="24"/>
          </w:rPr>
          <w:t>www.mst.dk</w:t>
        </w:r>
      </w:hyperlink>
      <w:r w:rsidR="000B465C" w:rsidRPr="00A722A3">
        <w:rPr>
          <w:rFonts w:ascii="Times New Roman" w:hAnsi="Times New Roman" w:cs="Times New Roman"/>
          <w:sz w:val="24"/>
          <w:szCs w:val="24"/>
        </w:rPr>
        <w:t>.</w:t>
      </w:r>
      <w:r w:rsidR="00A722A3">
        <w:rPr>
          <w:rFonts w:ascii="Times New Roman" w:hAnsi="Times New Roman" w:cs="Times New Roman"/>
          <w:sz w:val="24"/>
          <w:szCs w:val="24"/>
        </w:rPr>
        <w:t xml:space="preserve"> </w:t>
      </w:r>
      <w:r w:rsidR="000B465C" w:rsidRPr="00A722A3">
        <w:rPr>
          <w:rFonts w:ascii="Times New Roman" w:hAnsi="Times New Roman" w:cs="Times New Roman"/>
          <w:sz w:val="24"/>
          <w:szCs w:val="24"/>
        </w:rPr>
        <w:t xml:space="preserve">Den </w:t>
      </w:r>
      <w:r w:rsidR="007F161B">
        <w:rPr>
          <w:rFonts w:ascii="Times New Roman" w:hAnsi="Times New Roman" w:cs="Times New Roman"/>
          <w:sz w:val="24"/>
          <w:szCs w:val="24"/>
        </w:rPr>
        <w:t>første</w:t>
      </w:r>
      <w:r w:rsidR="007F161B" w:rsidRPr="00A722A3">
        <w:rPr>
          <w:rFonts w:ascii="Times New Roman" w:hAnsi="Times New Roman" w:cs="Times New Roman"/>
          <w:sz w:val="24"/>
          <w:szCs w:val="24"/>
        </w:rPr>
        <w:t xml:space="preserve"> </w:t>
      </w:r>
      <w:r w:rsidR="000B465C" w:rsidRPr="00A722A3">
        <w:rPr>
          <w:rFonts w:ascii="Times New Roman" w:hAnsi="Times New Roman" w:cs="Times New Roman"/>
          <w:sz w:val="24"/>
          <w:szCs w:val="24"/>
        </w:rPr>
        <w:t>regulering finder sted den 1. januar 2024.</w:t>
      </w:r>
    </w:p>
    <w:p w14:paraId="0F2C14D5" w14:textId="42B75CC4" w:rsidR="00A005BD" w:rsidRDefault="005C5987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005BD">
        <w:rPr>
          <w:rFonts w:ascii="Times New Roman" w:hAnsi="Times New Roman" w:cs="Times New Roman"/>
          <w:i/>
          <w:sz w:val="24"/>
          <w:szCs w:val="24"/>
        </w:rPr>
        <w:t xml:space="preserve">Stk. </w:t>
      </w:r>
      <w:r w:rsidR="00796E99">
        <w:rPr>
          <w:rFonts w:ascii="Times New Roman" w:hAnsi="Times New Roman" w:cs="Times New Roman"/>
          <w:i/>
          <w:sz w:val="24"/>
          <w:szCs w:val="24"/>
        </w:rPr>
        <w:t>4</w:t>
      </w:r>
      <w:r w:rsidR="00A005B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96E99">
        <w:rPr>
          <w:rFonts w:ascii="Times New Roman" w:hAnsi="Times New Roman" w:cs="Times New Roman"/>
          <w:sz w:val="24"/>
          <w:szCs w:val="24"/>
        </w:rPr>
        <w:t xml:space="preserve">Gebyret opkræves </w:t>
      </w:r>
      <w:r w:rsidR="00FE293F">
        <w:rPr>
          <w:rFonts w:ascii="Times New Roman" w:hAnsi="Times New Roman" w:cs="Times New Roman"/>
          <w:sz w:val="24"/>
          <w:szCs w:val="24"/>
        </w:rPr>
        <w:t xml:space="preserve">hos de enkelte spildevandsselskaber én gang årligt </w:t>
      </w:r>
      <w:r w:rsidR="0055320B">
        <w:rPr>
          <w:rFonts w:ascii="Times New Roman" w:hAnsi="Times New Roman" w:cs="Times New Roman"/>
          <w:sz w:val="24"/>
          <w:szCs w:val="24"/>
        </w:rPr>
        <w:t>og som regel i andet kvartal af</w:t>
      </w:r>
      <w:r w:rsidR="00FE293F">
        <w:rPr>
          <w:rFonts w:ascii="Times New Roman" w:hAnsi="Times New Roman" w:cs="Times New Roman"/>
          <w:sz w:val="24"/>
          <w:szCs w:val="24"/>
        </w:rPr>
        <w:t xml:space="preserve"> d</w:t>
      </w:r>
      <w:r w:rsidR="0055320B">
        <w:rPr>
          <w:rFonts w:ascii="Times New Roman" w:hAnsi="Times New Roman" w:cs="Times New Roman"/>
          <w:sz w:val="24"/>
          <w:szCs w:val="24"/>
        </w:rPr>
        <w:t>et år, som gebyret opkræves for</w:t>
      </w:r>
      <w:r w:rsidR="00A005BD">
        <w:rPr>
          <w:rFonts w:ascii="Times New Roman" w:hAnsi="Times New Roman" w:cs="Times New Roman"/>
          <w:sz w:val="24"/>
          <w:szCs w:val="24"/>
        </w:rPr>
        <w:t>.</w:t>
      </w:r>
      <w:r w:rsidR="00650422">
        <w:rPr>
          <w:rFonts w:ascii="Times New Roman" w:hAnsi="Times New Roman" w:cs="Times New Roman"/>
          <w:sz w:val="24"/>
          <w:szCs w:val="24"/>
        </w:rPr>
        <w:t xml:space="preserve"> Gebyret skal betales inden for en frist, som Miljøstyrelsen fastsætter i forbindelse med opkrævningen</w:t>
      </w:r>
      <w:r w:rsidR="00A005BD" w:rsidRPr="00A005BD">
        <w:rPr>
          <w:rFonts w:ascii="Times New Roman" w:hAnsi="Times New Roman" w:cs="Times New Roman"/>
          <w:sz w:val="24"/>
          <w:szCs w:val="24"/>
        </w:rPr>
        <w:t>.</w:t>
      </w:r>
      <w:r w:rsidR="004C5C6A" w:rsidRPr="0054095A">
        <w:rPr>
          <w:rFonts w:ascii="Times New Roman" w:hAnsi="Times New Roman" w:cs="Times New Roman"/>
          <w:sz w:val="24"/>
          <w:szCs w:val="24"/>
        </w:rPr>
        <w:t>«</w:t>
      </w:r>
    </w:p>
    <w:p w14:paraId="3AD7F49E" w14:textId="77777777" w:rsidR="0054095A" w:rsidRDefault="0054095A" w:rsidP="00A005BD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09D01A28" w14:textId="77777777" w:rsidR="00343512" w:rsidRDefault="00343512" w:rsidP="00A005BD">
      <w:pPr>
        <w:pStyle w:val="Listeafsnit"/>
        <w:ind w:left="360"/>
        <w:rPr>
          <w:rFonts w:ascii="Times New Roman" w:hAnsi="Times New Roman" w:cs="Times New Roman"/>
          <w:sz w:val="24"/>
          <w:szCs w:val="24"/>
        </w:rPr>
      </w:pPr>
    </w:p>
    <w:p w14:paraId="0F883252" w14:textId="77777777" w:rsidR="00343512" w:rsidRDefault="00343512" w:rsidP="00343512">
      <w:pPr>
        <w:pStyle w:val="Listeafsni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14:paraId="76FF39B2" w14:textId="77777777" w:rsidR="00343512" w:rsidRDefault="00343512" w:rsidP="00343512">
      <w:pPr>
        <w:pStyle w:val="Listeafsni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54D90" w14:textId="03FD6764" w:rsidR="00343512" w:rsidRPr="00343512" w:rsidRDefault="00343512" w:rsidP="0054095A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Bekendtgørelsen træder i kraft den 1. </w:t>
      </w:r>
      <w:r w:rsidR="007136CF">
        <w:rPr>
          <w:rFonts w:ascii="Times New Roman" w:hAnsi="Times New Roman" w:cs="Times New Roman"/>
          <w:sz w:val="24"/>
          <w:szCs w:val="24"/>
        </w:rPr>
        <w:t xml:space="preserve">oktober </w:t>
      </w:r>
      <w:r>
        <w:rPr>
          <w:rFonts w:ascii="Times New Roman" w:hAnsi="Times New Roman" w:cs="Times New Roman"/>
          <w:sz w:val="24"/>
          <w:szCs w:val="24"/>
        </w:rPr>
        <w:t>2023.</w:t>
      </w:r>
    </w:p>
    <w:sectPr w:rsidR="00343512" w:rsidRPr="00343512">
      <w:headerReference w:type="even" r:id="rId9"/>
      <w:head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7A1D9" w14:textId="77777777" w:rsidR="00A65415" w:rsidRDefault="00A65415" w:rsidP="006429F8">
      <w:pPr>
        <w:spacing w:after="0" w:line="240" w:lineRule="auto"/>
      </w:pPr>
      <w:r>
        <w:separator/>
      </w:r>
    </w:p>
  </w:endnote>
  <w:endnote w:type="continuationSeparator" w:id="0">
    <w:p w14:paraId="0E268ECA" w14:textId="77777777" w:rsidR="00A65415" w:rsidRDefault="00A65415" w:rsidP="0064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5A05E" w14:textId="77777777" w:rsidR="00A65415" w:rsidRDefault="00A65415" w:rsidP="006429F8">
      <w:pPr>
        <w:spacing w:after="0" w:line="240" w:lineRule="auto"/>
      </w:pPr>
      <w:r>
        <w:separator/>
      </w:r>
    </w:p>
  </w:footnote>
  <w:footnote w:type="continuationSeparator" w:id="0">
    <w:p w14:paraId="6F4F9118" w14:textId="77777777" w:rsidR="00A65415" w:rsidRDefault="00A65415" w:rsidP="0064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94C7" w14:textId="59F31BD7" w:rsidR="006429F8" w:rsidRDefault="00A65415">
    <w:pPr>
      <w:pStyle w:val="Sidehoved"/>
    </w:pPr>
    <w:r>
      <w:rPr>
        <w:noProof/>
      </w:rPr>
      <w:pict w14:anchorId="1CF76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57219" o:spid="_x0000_s2051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E28F" w14:textId="0A40D87E" w:rsidR="006429F8" w:rsidRDefault="00A65415">
    <w:pPr>
      <w:pStyle w:val="Sidehoved"/>
    </w:pPr>
    <w:r>
      <w:rPr>
        <w:noProof/>
      </w:rPr>
      <w:pict w14:anchorId="11ABE3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57220" o:spid="_x0000_s2052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4946" w14:textId="764997C7" w:rsidR="006429F8" w:rsidRDefault="00A65415">
    <w:pPr>
      <w:pStyle w:val="Sidehoved"/>
    </w:pPr>
    <w:r>
      <w:rPr>
        <w:noProof/>
      </w:rPr>
      <w:pict w14:anchorId="757721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57218" o:spid="_x0000_s2050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671DD"/>
    <w:multiLevelType w:val="hybridMultilevel"/>
    <w:tmpl w:val="B39C0D1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B7"/>
    <w:rsid w:val="000034E9"/>
    <w:rsid w:val="00012195"/>
    <w:rsid w:val="00014678"/>
    <w:rsid w:val="000234CE"/>
    <w:rsid w:val="00024FC4"/>
    <w:rsid w:val="00036F34"/>
    <w:rsid w:val="00040776"/>
    <w:rsid w:val="00054ECC"/>
    <w:rsid w:val="000606C1"/>
    <w:rsid w:val="00075E4C"/>
    <w:rsid w:val="00075FB9"/>
    <w:rsid w:val="00085ED5"/>
    <w:rsid w:val="000B465C"/>
    <w:rsid w:val="000D20EE"/>
    <w:rsid w:val="000D30DA"/>
    <w:rsid w:val="001022BA"/>
    <w:rsid w:val="00105F7A"/>
    <w:rsid w:val="00132409"/>
    <w:rsid w:val="001410E0"/>
    <w:rsid w:val="00166B41"/>
    <w:rsid w:val="00172AB2"/>
    <w:rsid w:val="001801A8"/>
    <w:rsid w:val="00180372"/>
    <w:rsid w:val="001D1512"/>
    <w:rsid w:val="001E7982"/>
    <w:rsid w:val="00217907"/>
    <w:rsid w:val="00223D8A"/>
    <w:rsid w:val="00223DF0"/>
    <w:rsid w:val="0023779C"/>
    <w:rsid w:val="00273E49"/>
    <w:rsid w:val="002857D3"/>
    <w:rsid w:val="00291CB7"/>
    <w:rsid w:val="002A73FA"/>
    <w:rsid w:val="002A7982"/>
    <w:rsid w:val="002C0AB0"/>
    <w:rsid w:val="002E0DE6"/>
    <w:rsid w:val="002F56CA"/>
    <w:rsid w:val="00343512"/>
    <w:rsid w:val="00357A5F"/>
    <w:rsid w:val="00381B51"/>
    <w:rsid w:val="003A5CED"/>
    <w:rsid w:val="003B793E"/>
    <w:rsid w:val="003D067E"/>
    <w:rsid w:val="003D1367"/>
    <w:rsid w:val="003D3517"/>
    <w:rsid w:val="003E4223"/>
    <w:rsid w:val="00411CA7"/>
    <w:rsid w:val="004167BD"/>
    <w:rsid w:val="00425B81"/>
    <w:rsid w:val="00425DAD"/>
    <w:rsid w:val="00445700"/>
    <w:rsid w:val="0045555D"/>
    <w:rsid w:val="004774A8"/>
    <w:rsid w:val="004944D7"/>
    <w:rsid w:val="00494818"/>
    <w:rsid w:val="004B7BB3"/>
    <w:rsid w:val="004C5C6A"/>
    <w:rsid w:val="004D1DD9"/>
    <w:rsid w:val="004D2041"/>
    <w:rsid w:val="004E1610"/>
    <w:rsid w:val="004E7EB8"/>
    <w:rsid w:val="004F2736"/>
    <w:rsid w:val="005329E8"/>
    <w:rsid w:val="0054095A"/>
    <w:rsid w:val="0055320B"/>
    <w:rsid w:val="0056644C"/>
    <w:rsid w:val="00582DF2"/>
    <w:rsid w:val="00587602"/>
    <w:rsid w:val="00587D6E"/>
    <w:rsid w:val="005905D5"/>
    <w:rsid w:val="0059644E"/>
    <w:rsid w:val="005A6E45"/>
    <w:rsid w:val="005B1D9B"/>
    <w:rsid w:val="005B263C"/>
    <w:rsid w:val="005C5987"/>
    <w:rsid w:val="00605C87"/>
    <w:rsid w:val="00642191"/>
    <w:rsid w:val="006429F8"/>
    <w:rsid w:val="00650422"/>
    <w:rsid w:val="00660BE0"/>
    <w:rsid w:val="006745E4"/>
    <w:rsid w:val="00675791"/>
    <w:rsid w:val="00683B2C"/>
    <w:rsid w:val="006942F2"/>
    <w:rsid w:val="006A7324"/>
    <w:rsid w:val="006D49C5"/>
    <w:rsid w:val="006E0679"/>
    <w:rsid w:val="006F1F69"/>
    <w:rsid w:val="006F2530"/>
    <w:rsid w:val="00704673"/>
    <w:rsid w:val="00712644"/>
    <w:rsid w:val="007136CF"/>
    <w:rsid w:val="00726A37"/>
    <w:rsid w:val="0072713B"/>
    <w:rsid w:val="00742BB4"/>
    <w:rsid w:val="00742CBF"/>
    <w:rsid w:val="00747C56"/>
    <w:rsid w:val="007757BC"/>
    <w:rsid w:val="00796E99"/>
    <w:rsid w:val="007A5648"/>
    <w:rsid w:val="007B616F"/>
    <w:rsid w:val="007B7332"/>
    <w:rsid w:val="007C0F0C"/>
    <w:rsid w:val="007E35B7"/>
    <w:rsid w:val="007F161B"/>
    <w:rsid w:val="00857C42"/>
    <w:rsid w:val="008C5DC3"/>
    <w:rsid w:val="008C60A2"/>
    <w:rsid w:val="0090123D"/>
    <w:rsid w:val="0093636C"/>
    <w:rsid w:val="00957C89"/>
    <w:rsid w:val="00966B10"/>
    <w:rsid w:val="0097106E"/>
    <w:rsid w:val="00995F03"/>
    <w:rsid w:val="009B3CE6"/>
    <w:rsid w:val="009C66E1"/>
    <w:rsid w:val="00A005BD"/>
    <w:rsid w:val="00A14822"/>
    <w:rsid w:val="00A32206"/>
    <w:rsid w:val="00A34F11"/>
    <w:rsid w:val="00A43C4C"/>
    <w:rsid w:val="00A64AB3"/>
    <w:rsid w:val="00A65415"/>
    <w:rsid w:val="00A722A3"/>
    <w:rsid w:val="00A9107A"/>
    <w:rsid w:val="00A91113"/>
    <w:rsid w:val="00AB13A0"/>
    <w:rsid w:val="00AB30F8"/>
    <w:rsid w:val="00AC55B8"/>
    <w:rsid w:val="00AD725D"/>
    <w:rsid w:val="00B05AB7"/>
    <w:rsid w:val="00B45A60"/>
    <w:rsid w:val="00B55F6C"/>
    <w:rsid w:val="00B7765F"/>
    <w:rsid w:val="00BD0C26"/>
    <w:rsid w:val="00BD6699"/>
    <w:rsid w:val="00C02590"/>
    <w:rsid w:val="00C12B77"/>
    <w:rsid w:val="00C43B6C"/>
    <w:rsid w:val="00C527BF"/>
    <w:rsid w:val="00C715F6"/>
    <w:rsid w:val="00C85CEC"/>
    <w:rsid w:val="00CA01B1"/>
    <w:rsid w:val="00CC6E09"/>
    <w:rsid w:val="00D02658"/>
    <w:rsid w:val="00D23E4C"/>
    <w:rsid w:val="00D309E7"/>
    <w:rsid w:val="00D90FDD"/>
    <w:rsid w:val="00DA1A9A"/>
    <w:rsid w:val="00DA2CE5"/>
    <w:rsid w:val="00DD0968"/>
    <w:rsid w:val="00DF431B"/>
    <w:rsid w:val="00E1249B"/>
    <w:rsid w:val="00E13A71"/>
    <w:rsid w:val="00E273A0"/>
    <w:rsid w:val="00E379AE"/>
    <w:rsid w:val="00E44F1C"/>
    <w:rsid w:val="00E47F4C"/>
    <w:rsid w:val="00E5125E"/>
    <w:rsid w:val="00E67397"/>
    <w:rsid w:val="00EB71B6"/>
    <w:rsid w:val="00EC7E39"/>
    <w:rsid w:val="00ED194A"/>
    <w:rsid w:val="00ED3049"/>
    <w:rsid w:val="00EF68BB"/>
    <w:rsid w:val="00F000B5"/>
    <w:rsid w:val="00F20C62"/>
    <w:rsid w:val="00F44670"/>
    <w:rsid w:val="00F604E0"/>
    <w:rsid w:val="00F64C35"/>
    <w:rsid w:val="00F663E3"/>
    <w:rsid w:val="00F756B6"/>
    <w:rsid w:val="00F84E82"/>
    <w:rsid w:val="00F967EE"/>
    <w:rsid w:val="00F97F02"/>
    <w:rsid w:val="00FB109A"/>
    <w:rsid w:val="00FB68F9"/>
    <w:rsid w:val="00FC6065"/>
    <w:rsid w:val="00FD671B"/>
    <w:rsid w:val="00FD67EA"/>
    <w:rsid w:val="00FE293F"/>
    <w:rsid w:val="00FE4314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6DA3ECB"/>
  <w15:docId w15:val="{87123BAC-FC8E-4C9B-9387-8BBA566C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f">
    <w:name w:val="paragraf"/>
    <w:basedOn w:val="Normal"/>
    <w:rsid w:val="0022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endringmednummer">
    <w:name w:val="aendringmednummer"/>
    <w:basedOn w:val="Normal"/>
    <w:rsid w:val="0022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endringnr">
    <w:name w:val="aendringnr"/>
    <w:basedOn w:val="Standardskrifttypeiafsnit"/>
    <w:rsid w:val="00223DF0"/>
  </w:style>
  <w:style w:type="character" w:customStyle="1" w:styleId="italic">
    <w:name w:val="italic"/>
    <w:basedOn w:val="Standardskrifttypeiafsnit"/>
    <w:rsid w:val="00223DF0"/>
  </w:style>
  <w:style w:type="paragraph" w:styleId="Listeafsnit">
    <w:name w:val="List Paragraph"/>
    <w:basedOn w:val="Normal"/>
    <w:uiPriority w:val="34"/>
    <w:qFormat/>
    <w:rsid w:val="00C0259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B465C"/>
    <w:rPr>
      <w:color w:val="0000FF" w:themeColor="hyperlink"/>
      <w:u w:val="single"/>
    </w:rPr>
  </w:style>
  <w:style w:type="paragraph" w:customStyle="1" w:styleId="stk2">
    <w:name w:val="stk2"/>
    <w:basedOn w:val="Normal"/>
    <w:rsid w:val="000B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465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B465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465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465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465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465C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81B51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A32206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42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29F8"/>
  </w:style>
  <w:style w:type="paragraph" w:styleId="Sidefod">
    <w:name w:val="footer"/>
    <w:basedOn w:val="Normal"/>
    <w:link w:val="SidefodTegn"/>
    <w:uiPriority w:val="99"/>
    <w:unhideWhenUsed/>
    <w:rsid w:val="00642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0660\AppData\Local\cBrain\F2\.tmp\a9f738d636db4c8093d70813c2d4e29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BEF3-63F9-4B89-B64E-03C0EDAB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a9f738d636db4c8093d70813c2d4e29e.dotx</Template>
  <TotalTime>1</TotalTime>
  <Pages>2</Pages>
  <Words>264</Words>
  <Characters>1577</Characters>
  <Application>Microsoft Office Word</Application>
  <DocSecurity>0</DocSecurity>
  <Lines>40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Iwang-Hansen</dc:creator>
  <cp:lastModifiedBy>Charlotte Michaela Wahlstrøm</cp:lastModifiedBy>
  <cp:revision>2</cp:revision>
  <cp:lastPrinted>2022-09-20T08:07:00Z</cp:lastPrinted>
  <dcterms:created xsi:type="dcterms:W3CDTF">2023-07-18T11:11:00Z</dcterms:created>
  <dcterms:modified xsi:type="dcterms:W3CDTF">2023-07-18T11:11:00Z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45125</vt:lpwstr>
  </property>
  <property fmtid="{D5CDD505-2E9C-101B-9397-08002B2CF9AE}" pid="4" name="SD_IntegrationInfoAdded">
    <vt:bool>true</vt:bool>
  </property>
</Properties>
</file>